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C636EB" w14:textId="10D74BDD" w:rsidR="000737CC" w:rsidRPr="00E759C0" w:rsidRDefault="000737CC" w:rsidP="000737CC">
      <w:pPr>
        <w:pStyle w:val="CRCoverPage"/>
        <w:tabs>
          <w:tab w:val="right" w:pos="9639"/>
        </w:tabs>
        <w:spacing w:after="0"/>
        <w:rPr>
          <w:b/>
          <w:noProof/>
          <w:sz w:val="24"/>
        </w:rPr>
      </w:pPr>
      <w:r w:rsidRPr="00FF5651">
        <w:rPr>
          <w:b/>
          <w:noProof/>
          <w:sz w:val="24"/>
        </w:rPr>
        <w:t>3GPP TSG-RAN5 Meeting #</w:t>
      </w:r>
      <w:r w:rsidR="00006E2B">
        <w:rPr>
          <w:b/>
          <w:noProof/>
          <w:sz w:val="24"/>
        </w:rPr>
        <w:t>10</w:t>
      </w:r>
      <w:r w:rsidR="0062767F">
        <w:rPr>
          <w:b/>
          <w:noProof/>
          <w:sz w:val="24"/>
        </w:rPr>
        <w:t>9</w:t>
      </w:r>
      <w:r w:rsidRPr="00E759C0">
        <w:rPr>
          <w:b/>
          <w:noProof/>
          <w:sz w:val="24"/>
        </w:rPr>
        <w:tab/>
      </w:r>
      <w:r w:rsidRPr="00A370D5">
        <w:rPr>
          <w:b/>
          <w:noProof/>
          <w:sz w:val="24"/>
        </w:rPr>
        <w:t>R5-2</w:t>
      </w:r>
      <w:r w:rsidR="00041635">
        <w:rPr>
          <w:b/>
          <w:noProof/>
          <w:sz w:val="24"/>
        </w:rPr>
        <w:t>5</w:t>
      </w:r>
      <w:r w:rsidR="0062767F">
        <w:rPr>
          <w:b/>
          <w:noProof/>
          <w:sz w:val="24"/>
        </w:rPr>
        <w:t>6544</w:t>
      </w:r>
    </w:p>
    <w:p w14:paraId="1AB918B8" w14:textId="1D4AAAE7" w:rsidR="003F5806" w:rsidRPr="00DD5C00" w:rsidRDefault="003F5806" w:rsidP="003F5806">
      <w:pPr>
        <w:pStyle w:val="CRCoverPage"/>
        <w:outlineLvl w:val="0"/>
        <w:rPr>
          <w:b/>
          <w:noProof/>
          <w:sz w:val="24"/>
        </w:rPr>
      </w:pPr>
      <w:fldSimple w:instr=" DOCPROPERTY  Location  \* MERGEFORMAT ">
        <w:r w:rsidR="0062767F">
          <w:rPr>
            <w:b/>
            <w:noProof/>
            <w:sz w:val="24"/>
          </w:rPr>
          <w:t>Dallas</w:t>
        </w:r>
      </w:fldSimple>
      <w:r>
        <w:rPr>
          <w:b/>
          <w:noProof/>
          <w:sz w:val="24"/>
        </w:rPr>
        <w:t xml:space="preserve">, </w:t>
      </w:r>
      <w:r w:rsidR="0062767F">
        <w:rPr>
          <w:b/>
          <w:noProof/>
          <w:sz w:val="24"/>
        </w:rPr>
        <w:t>USA</w:t>
      </w:r>
      <w:r>
        <w:rPr>
          <w:b/>
          <w:noProof/>
          <w:sz w:val="24"/>
        </w:rPr>
        <w:t xml:space="preserve">, </w:t>
      </w:r>
      <w:fldSimple w:instr=" DOCPROPERTY  StartDate  \* MERGEFORMAT ">
        <w:r w:rsidR="0062767F">
          <w:rPr>
            <w:b/>
            <w:noProof/>
            <w:sz w:val="24"/>
          </w:rPr>
          <w:t>Nov</w:t>
        </w:r>
        <w:r>
          <w:rPr>
            <w:b/>
            <w:noProof/>
            <w:sz w:val="24"/>
          </w:rPr>
          <w:t xml:space="preserve"> </w:t>
        </w:r>
        <w:r w:rsidR="0062767F">
          <w:rPr>
            <w:b/>
            <w:noProof/>
            <w:sz w:val="24"/>
          </w:rPr>
          <w:t>17</w:t>
        </w:r>
        <w:r>
          <w:rPr>
            <w:b/>
            <w:noProof/>
            <w:sz w:val="24"/>
          </w:rPr>
          <w:t xml:space="preserve"> - 2</w:t>
        </w:r>
        <w:r w:rsidR="0062767F">
          <w:rPr>
            <w:b/>
            <w:noProof/>
            <w:sz w:val="24"/>
          </w:rPr>
          <w:t>1</w:t>
        </w:r>
        <w:r>
          <w:rPr>
            <w:b/>
            <w:noProof/>
            <w:sz w:val="24"/>
          </w:rPr>
          <w:t xml:space="preserve">, </w:t>
        </w:r>
        <w:r w:rsidRPr="00BA51D9">
          <w:rPr>
            <w:b/>
            <w:noProof/>
            <w:sz w:val="24"/>
          </w:rPr>
          <w:t>2025</w:t>
        </w:r>
      </w:fldSimple>
    </w:p>
    <w:p w14:paraId="57BF7792" w14:textId="77777777" w:rsidR="001E77EF" w:rsidRDefault="001E77EF" w:rsidP="001E77EF">
      <w:pPr>
        <w:pStyle w:val="CRCoverPage"/>
        <w:tabs>
          <w:tab w:val="right" w:pos="9639"/>
        </w:tabs>
        <w:spacing w:after="0"/>
        <w:rPr>
          <w:b/>
          <w:sz w:val="24"/>
        </w:rPr>
      </w:pPr>
    </w:p>
    <w:p w14:paraId="32BBCD94" w14:textId="41E15812" w:rsidR="001E77EF" w:rsidRDefault="001E77EF" w:rsidP="001E77EF">
      <w:pPr>
        <w:pStyle w:val="CRCoverPage"/>
        <w:tabs>
          <w:tab w:val="right" w:pos="9639"/>
        </w:tabs>
        <w:spacing w:after="0"/>
        <w:rPr>
          <w:b/>
          <w:sz w:val="24"/>
          <w:lang w:val="en-US"/>
        </w:rPr>
      </w:pPr>
      <w:r>
        <w:rPr>
          <w:b/>
          <w:sz w:val="24"/>
        </w:rPr>
        <w:t>3GPP TSG RAN Meeting #</w:t>
      </w:r>
      <w:r>
        <w:rPr>
          <w:b/>
          <w:sz w:val="24"/>
          <w:lang w:val="en-US"/>
        </w:rPr>
        <w:t>1</w:t>
      </w:r>
      <w:r w:rsidR="0062767F">
        <w:rPr>
          <w:b/>
          <w:sz w:val="24"/>
          <w:lang w:val="en-US"/>
        </w:rPr>
        <w:t>10</w:t>
      </w:r>
      <w:r>
        <w:rPr>
          <w:b/>
          <w:sz w:val="24"/>
        </w:rPr>
        <w:tab/>
      </w:r>
      <w:r>
        <w:rPr>
          <w:b/>
          <w:sz w:val="24"/>
          <w:highlight w:val="lightGray"/>
        </w:rPr>
        <w:t>RP-2</w:t>
      </w:r>
      <w:r w:rsidR="0062767F">
        <w:rPr>
          <w:b/>
          <w:sz w:val="24"/>
          <w:highlight w:val="lightGray"/>
          <w:lang w:val="en-US"/>
        </w:rPr>
        <w:t>5</w:t>
      </w:r>
      <w:r>
        <w:rPr>
          <w:b/>
          <w:sz w:val="24"/>
          <w:highlight w:val="lightGray"/>
          <w:lang w:val="en-US"/>
        </w:rPr>
        <w:t>XXXX</w:t>
      </w:r>
    </w:p>
    <w:p w14:paraId="69CA85FF" w14:textId="33D64D07" w:rsidR="001E77EF" w:rsidRDefault="003F5806" w:rsidP="001E77EF">
      <w:pPr>
        <w:pStyle w:val="CRCoverPage"/>
        <w:tabs>
          <w:tab w:val="right" w:pos="9639"/>
        </w:tabs>
        <w:spacing w:after="0"/>
        <w:rPr>
          <w:b/>
          <w:sz w:val="24"/>
        </w:rPr>
      </w:pPr>
      <w:r>
        <w:rPr>
          <w:b/>
          <w:sz w:val="24"/>
          <w:lang w:val="en-US" w:eastAsia="zh-CN"/>
        </w:rPr>
        <w:t>B</w:t>
      </w:r>
      <w:r w:rsidR="0062767F">
        <w:rPr>
          <w:b/>
          <w:sz w:val="24"/>
          <w:lang w:val="en-US" w:eastAsia="zh-CN"/>
        </w:rPr>
        <w:t>altimore</w:t>
      </w:r>
      <w:r>
        <w:rPr>
          <w:rFonts w:hint="eastAsia"/>
          <w:b/>
          <w:sz w:val="24"/>
          <w:lang w:val="en-US"/>
        </w:rPr>
        <w:t xml:space="preserve">, </w:t>
      </w:r>
      <w:r w:rsidR="0062767F">
        <w:rPr>
          <w:b/>
          <w:sz w:val="24"/>
          <w:lang w:val="en-US" w:eastAsia="zh-CN"/>
        </w:rPr>
        <w:t>USA</w:t>
      </w:r>
      <w:r>
        <w:rPr>
          <w:rFonts w:hint="eastAsia"/>
          <w:b/>
          <w:sz w:val="24"/>
          <w:lang w:val="en-US"/>
        </w:rPr>
        <w:t xml:space="preserve">, </w:t>
      </w:r>
      <w:r w:rsidR="004B0AB7">
        <w:rPr>
          <w:b/>
          <w:sz w:val="24"/>
          <w:lang w:val="en-US" w:eastAsia="zh-CN"/>
        </w:rPr>
        <w:t>Dec</w:t>
      </w:r>
      <w:r>
        <w:rPr>
          <w:rFonts w:hint="eastAsia"/>
          <w:b/>
          <w:sz w:val="24"/>
          <w:lang w:val="en-US"/>
        </w:rPr>
        <w:t xml:space="preserve"> </w:t>
      </w:r>
      <w:r w:rsidR="0062767F">
        <w:rPr>
          <w:b/>
          <w:sz w:val="24"/>
          <w:lang w:val="en-US" w:eastAsia="zh-CN"/>
        </w:rPr>
        <w:t>08</w:t>
      </w:r>
      <w:r>
        <w:rPr>
          <w:rFonts w:hint="eastAsia"/>
          <w:b/>
          <w:sz w:val="24"/>
          <w:lang w:val="en-US"/>
        </w:rPr>
        <w:t xml:space="preserve"> - </w:t>
      </w:r>
      <w:r>
        <w:rPr>
          <w:rFonts w:hint="eastAsia"/>
          <w:b/>
          <w:sz w:val="24"/>
          <w:lang w:val="en-US" w:eastAsia="zh-CN"/>
        </w:rPr>
        <w:t>1</w:t>
      </w:r>
      <w:r w:rsidR="0062767F">
        <w:rPr>
          <w:b/>
          <w:sz w:val="24"/>
          <w:lang w:val="en-US" w:eastAsia="zh-CN"/>
        </w:rPr>
        <w:t>1</w:t>
      </w:r>
      <w:r>
        <w:rPr>
          <w:rFonts w:hint="eastAsia"/>
          <w:b/>
          <w:sz w:val="24"/>
          <w:lang w:val="en-US"/>
        </w:rPr>
        <w:t>, 202</w:t>
      </w:r>
      <w:r>
        <w:rPr>
          <w:b/>
          <w:sz w:val="24"/>
          <w:lang w:val="en-US" w:eastAsia="zh-CN"/>
        </w:rPr>
        <w:t>5</w:t>
      </w:r>
      <w:r w:rsidR="001E77EF">
        <w:rPr>
          <w:b/>
          <w:sz w:val="24"/>
        </w:rPr>
        <w:tab/>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5DA8B979"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7B2837">
        <w:rPr>
          <w:rFonts w:ascii="Arial" w:hAnsi="Arial" w:cs="Arial"/>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280BFE3B" w:rsidR="00593315" w:rsidRPr="007758CF" w:rsidRDefault="007758CF" w:rsidP="001A248F">
            <w:pPr>
              <w:tabs>
                <w:tab w:val="left" w:pos="567"/>
              </w:tabs>
              <w:spacing w:after="0"/>
              <w:rPr>
                <w:rFonts w:ascii="Arial" w:hAnsi="Arial" w:cs="Arial"/>
              </w:rPr>
            </w:pPr>
            <w:r w:rsidRPr="007758CF">
              <w:rPr>
                <w:rFonts w:ascii="Arial" w:hAnsi="Arial" w:cs="Arial"/>
              </w:rPr>
              <w:t>UE Conformance - NR NTN (Non-Terrestrial Networks) enhancements</w:t>
            </w:r>
          </w:p>
        </w:tc>
      </w:tr>
      <w:tr w:rsidR="00871653" w:rsidRPr="008836AC" w14:paraId="0467A14A" w14:textId="77777777" w:rsidTr="00871653">
        <w:tc>
          <w:tcPr>
            <w:tcW w:w="2436" w:type="dxa"/>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74673D66" w:rsidR="0036248C" w:rsidRPr="008836AC" w:rsidRDefault="007758CF" w:rsidP="008836AC">
            <w:pPr>
              <w:tabs>
                <w:tab w:val="left" w:pos="567"/>
              </w:tabs>
              <w:spacing w:after="0"/>
              <w:rPr>
                <w:rFonts w:ascii="Arial" w:hAnsi="Arial" w:cs="Arial"/>
              </w:rPr>
            </w:pPr>
            <w:r w:rsidRPr="007758CF">
              <w:rPr>
                <w:rFonts w:ascii="Arial" w:hAnsi="Arial" w:cs="Arial"/>
              </w:rPr>
              <w:t>NR_NTN_enh_plus_CT-UEConTest</w:t>
            </w:r>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07504484" w:rsidR="0036248C" w:rsidRPr="0073313F" w:rsidRDefault="007758CF" w:rsidP="008836AC">
            <w:pPr>
              <w:tabs>
                <w:tab w:val="left" w:pos="567"/>
              </w:tabs>
              <w:spacing w:after="0"/>
              <w:rPr>
                <w:rFonts w:ascii="Arial" w:hAnsi="Arial" w:cs="Arial"/>
                <w:lang w:eastAsia="ja-JP"/>
              </w:rPr>
            </w:pPr>
            <w:r w:rsidRPr="007758CF">
              <w:t>1050130</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4D55866B" w14:textId="591A9D27" w:rsidR="00B6300F" w:rsidRPr="00425C1F" w:rsidRDefault="00F60B73" w:rsidP="008836AC">
            <w:pPr>
              <w:tabs>
                <w:tab w:val="left" w:pos="567"/>
              </w:tabs>
              <w:spacing w:after="0"/>
              <w:rPr>
                <w:rFonts w:ascii="Arial" w:hAnsi="Arial" w:cs="Arial"/>
                <w:lang w:eastAsia="ja-JP"/>
              </w:rPr>
            </w:pPr>
            <w:r>
              <w:t>RP-2</w:t>
            </w:r>
            <w:r w:rsidR="003F5806">
              <w:t>51230</w:t>
            </w:r>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24EA5965" w:rsidR="00356FF8" w:rsidRPr="00E9516C" w:rsidRDefault="007758CF" w:rsidP="008836AC">
            <w:pPr>
              <w:tabs>
                <w:tab w:val="left" w:pos="567"/>
              </w:tabs>
              <w:spacing w:after="0"/>
              <w:rPr>
                <w:rFonts w:ascii="Arial" w:hAnsi="Arial" w:cs="Arial"/>
                <w:lang w:eastAsia="ja-JP"/>
              </w:rPr>
            </w:pPr>
            <w:r w:rsidRPr="003F5806">
              <w:rPr>
                <w:rFonts w:ascii="Arial" w:hAnsi="Arial" w:cs="Arial"/>
                <w:color w:val="000000" w:themeColor="text1"/>
                <w:lang w:eastAsia="ja-JP"/>
              </w:rPr>
              <w:t>12</w:t>
            </w:r>
            <w:r w:rsidR="00356FF8" w:rsidRPr="003F5806">
              <w:rPr>
                <w:rFonts w:ascii="Arial" w:hAnsi="Arial" w:cs="Arial"/>
                <w:color w:val="000000" w:themeColor="text1"/>
                <w:lang w:eastAsia="ja-JP"/>
              </w:rPr>
              <w:t>/202</w:t>
            </w:r>
            <w:r w:rsidR="007F3AB2" w:rsidRPr="003F5806">
              <w:rPr>
                <w:rFonts w:ascii="Arial" w:hAnsi="Arial" w:cs="Arial"/>
                <w:color w:val="000000" w:themeColor="text1"/>
                <w:lang w:eastAsia="ja-JP"/>
              </w:rPr>
              <w:t>5</w:t>
            </w:r>
          </w:p>
        </w:tc>
      </w:tr>
      <w:tr w:rsidR="00871653" w:rsidRPr="008836AC" w14:paraId="040266AF" w14:textId="77777777" w:rsidTr="00871653">
        <w:tc>
          <w:tcPr>
            <w:tcW w:w="2436" w:type="dxa"/>
          </w:tcPr>
          <w:p w14:paraId="55D1F533" w14:textId="60E15E0D" w:rsidR="00871653" w:rsidRDefault="000D4CA2" w:rsidP="001A248F">
            <w:pPr>
              <w:tabs>
                <w:tab w:val="left" w:pos="567"/>
              </w:tabs>
              <w:spacing w:after="0"/>
              <w:rPr>
                <w:rFonts w:ascii="Arial" w:hAnsi="Arial" w:cs="Arial"/>
                <w:b/>
              </w:rPr>
            </w:pPr>
            <w:r>
              <w:rPr>
                <w:rFonts w:ascii="Arial" w:hAnsi="Arial" w:cs="Arial"/>
                <w:b/>
              </w:rPr>
              <w:t xml:space="preserve"> </w:t>
            </w:r>
            <w:r w:rsidR="00871653">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5351CBC0" w14:textId="05F6C73F"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 xml:space="preserve">Testing part: </w:t>
            </w:r>
            <w:r w:rsidR="00EB1B06">
              <w:rPr>
                <w:rFonts w:ascii="Arial" w:hAnsi="Arial" w:cs="Arial"/>
                <w:lang w:eastAsia="ja-JP"/>
              </w:rPr>
              <w:t>35</w:t>
            </w:r>
            <w:r w:rsidR="00DB72B9" w:rsidRPr="009E798D">
              <w:rPr>
                <w:rFonts w:ascii="Arial" w:hAnsi="Arial" w:cs="Arial"/>
                <w:lang w:eastAsia="ja-JP"/>
              </w:rPr>
              <w:t>%</w:t>
            </w:r>
            <w:r w:rsidR="00F60EB7" w:rsidRPr="009E798D">
              <w:rPr>
                <w:rFonts w:ascii="Arial" w:hAnsi="Arial" w:cs="Arial"/>
                <w:lang w:eastAsia="ja-JP"/>
              </w:rPr>
              <w:t xml:space="preserve"> </w:t>
            </w:r>
            <w:r w:rsidR="00EC505A" w:rsidRPr="009E798D">
              <w:rPr>
                <w:rFonts w:ascii="Arial" w:hAnsi="Arial" w:cs="Arial"/>
                <w:color w:val="00B050"/>
                <w:kern w:val="2"/>
                <w:sz w:val="21"/>
                <w:szCs w:val="22"/>
                <w:lang w:val="en-US" w:eastAsia="ja-JP"/>
              </w:rPr>
              <w:t>(+</w:t>
            </w:r>
            <w:r w:rsidR="00EB1B06">
              <w:rPr>
                <w:rFonts w:ascii="Arial" w:hAnsi="Arial" w:cs="Arial"/>
                <w:color w:val="00B050"/>
                <w:kern w:val="2"/>
                <w:sz w:val="21"/>
                <w:szCs w:val="22"/>
                <w:lang w:val="en-US" w:eastAsia="ja-JP"/>
              </w:rPr>
              <w:t>1</w:t>
            </w:r>
            <w:r w:rsidR="00FB5310">
              <w:rPr>
                <w:rFonts w:ascii="Arial" w:hAnsi="Arial" w:cs="Arial"/>
                <w:color w:val="00B050"/>
                <w:kern w:val="2"/>
                <w:sz w:val="21"/>
                <w:szCs w:val="22"/>
                <w:lang w:val="en-US" w:eastAsia="ja-JP"/>
              </w:rPr>
              <w:t>5</w:t>
            </w:r>
            <w:r w:rsidR="00DB72B9" w:rsidRPr="009E798D">
              <w:rPr>
                <w:rFonts w:ascii="Arial" w:hAnsi="Arial" w:cs="Arial"/>
                <w:color w:val="00B050"/>
                <w:kern w:val="2"/>
                <w:sz w:val="21"/>
                <w:szCs w:val="22"/>
                <w:lang w:val="en-US" w:eastAsia="ja-JP"/>
              </w:rPr>
              <w:t>%</w:t>
            </w:r>
            <w:r w:rsidR="00EC505A" w:rsidRPr="009E798D">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0333B2C3" w:rsidR="006C4E32" w:rsidRPr="00356FF8" w:rsidRDefault="00752BDE" w:rsidP="0036248C">
            <w:pPr>
              <w:tabs>
                <w:tab w:val="left" w:pos="567"/>
              </w:tabs>
              <w:spacing w:after="0"/>
              <w:rPr>
                <w:rFonts w:ascii="Arial" w:hAnsi="Arial" w:cs="Arial"/>
                <w:lang w:eastAsia="ja-JP"/>
              </w:rPr>
            </w:pPr>
            <w:r>
              <w:rPr>
                <w:rFonts w:ascii="Arial" w:hAnsi="Arial" w:cs="Arial"/>
                <w:lang w:eastAsia="ja-JP"/>
              </w:rPr>
              <w:t>Vijay Balasubramanian</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1BFFBB5F" w:rsidR="006C4E32" w:rsidRPr="008836AC" w:rsidRDefault="000E2451" w:rsidP="001A248F">
            <w:pPr>
              <w:tabs>
                <w:tab w:val="left" w:pos="567"/>
              </w:tabs>
              <w:spacing w:after="0"/>
              <w:rPr>
                <w:rFonts w:ascii="Arial" w:hAnsi="Arial" w:cs="Arial"/>
              </w:rPr>
            </w:pPr>
            <w:r>
              <w:rPr>
                <w:rFonts w:ascii="Arial" w:hAnsi="Arial" w:cs="Arial"/>
              </w:rPr>
              <w:t>vijayb</w:t>
            </w:r>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6418F7A5" w:rsidR="00356FF8" w:rsidRDefault="00356FF8" w:rsidP="00356FF8">
      <w:pPr>
        <w:rPr>
          <w:lang w:eastAsia="ja-JP"/>
        </w:rPr>
      </w:pPr>
      <w:r w:rsidRPr="00E9516C">
        <w:rPr>
          <w:lang w:eastAsia="ja-JP"/>
        </w:rPr>
        <w:t>At RAN#</w:t>
      </w:r>
      <w:r w:rsidR="007758CF">
        <w:rPr>
          <w:lang w:eastAsia="ja-JP"/>
        </w:rPr>
        <w:t>105</w:t>
      </w:r>
      <w:r w:rsidRPr="00E9516C">
        <w:rPr>
          <w:lang w:eastAsia="ja-JP"/>
        </w:rPr>
        <w:t xml:space="preserve"> the </w:t>
      </w:r>
      <w:r w:rsidR="005A12BE">
        <w:rPr>
          <w:lang w:eastAsia="ja-JP"/>
        </w:rPr>
        <w:t xml:space="preserve">WID </w:t>
      </w:r>
      <w:r w:rsidR="007758CF" w:rsidRPr="007758CF">
        <w:rPr>
          <w:rFonts w:ascii="Arial" w:hAnsi="Arial" w:cs="Arial"/>
        </w:rPr>
        <w:t>NR NTN (Non-Terrestrial Networks) enhancements</w:t>
      </w:r>
      <w:r w:rsidR="005A12BE">
        <w:rPr>
          <w:lang w:eastAsia="ja-JP"/>
        </w:rPr>
        <w:t xml:space="preserve"> was approved. </w:t>
      </w:r>
      <w:r w:rsidRPr="00E9516C">
        <w:rPr>
          <w:lang w:eastAsia="ja-JP"/>
        </w:rPr>
        <w:t xml:space="preserve">Work Plan was </w:t>
      </w:r>
      <w:r w:rsidR="00D220B7">
        <w:rPr>
          <w:lang w:eastAsia="ja-JP"/>
        </w:rPr>
        <w:t>created</w:t>
      </w:r>
      <w:r w:rsidRPr="00E9516C">
        <w:rPr>
          <w:lang w:eastAsia="ja-JP"/>
        </w:rPr>
        <w:t xml:space="preserve"> in [1]. </w:t>
      </w:r>
    </w:p>
    <w:p w14:paraId="0F63480F" w14:textId="4688E922" w:rsidR="00815869" w:rsidRDefault="00815869" w:rsidP="00815869">
      <w:pPr>
        <w:pStyle w:val="Heading4"/>
        <w:rPr>
          <w:lang w:eastAsia="ja-JP"/>
        </w:rPr>
      </w:pPr>
      <w:r>
        <w:rPr>
          <w:lang w:eastAsia="ja-JP"/>
        </w:rPr>
        <w:t>2.5.2</w:t>
      </w:r>
      <w:r>
        <w:rPr>
          <w:lang w:eastAsia="ja-JP"/>
        </w:rPr>
        <w:tab/>
        <w:t>Remaining Open issues</w:t>
      </w:r>
    </w:p>
    <w:p w14:paraId="0D649F83" w14:textId="7660B61D" w:rsidR="007130E4" w:rsidRPr="007130E4" w:rsidRDefault="007130E4" w:rsidP="007130E4">
      <w:pPr>
        <w:rPr>
          <w:lang w:eastAsia="ja-JP"/>
        </w:rPr>
      </w:pPr>
      <w:r>
        <w:rPr>
          <w:lang w:eastAsia="ja-JP"/>
        </w:rPr>
        <w:t xml:space="preserve">See WP for more details </w:t>
      </w:r>
      <w:r w:rsidR="009E4BFB">
        <w:rPr>
          <w:lang w:eastAsia="ja-JP"/>
        </w:rPr>
        <w:t>[</w:t>
      </w:r>
      <w:r w:rsidR="00D966BB">
        <w:rPr>
          <w:lang w:eastAsia="ja-JP"/>
        </w:rPr>
        <w:t>5</w:t>
      </w:r>
      <w:r w:rsidR="009E4BFB">
        <w:rPr>
          <w:lang w:eastAsia="ja-JP"/>
        </w:rPr>
        <w:t>]</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t>SAx/CTs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6CB080E1"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5F30BA" w:rsidRPr="005F30BA">
        <w:rPr>
          <w:rFonts w:ascii="Arial" w:hAnsi="Arial" w:cs="Arial"/>
          <w:bCs/>
          <w:lang w:val="en-US"/>
        </w:rPr>
        <w:t>R5-2</w:t>
      </w:r>
      <w:r w:rsidR="007758CF">
        <w:rPr>
          <w:rFonts w:ascii="Arial" w:hAnsi="Arial" w:cs="Arial"/>
          <w:bCs/>
          <w:lang w:val="en-US"/>
        </w:rPr>
        <w:t>47131</w:t>
      </w:r>
      <w:r w:rsidR="007758CF">
        <w:rPr>
          <w:rFonts w:ascii="Arial" w:hAnsi="Arial" w:cs="Arial"/>
          <w:bCs/>
          <w:lang w:val="en-US"/>
        </w:rPr>
        <w:tab/>
      </w:r>
      <w:r w:rsidR="007758CF" w:rsidRPr="007758CF">
        <w:rPr>
          <w:rFonts w:ascii="Arial" w:hAnsi="Arial" w:cs="Arial"/>
          <w:bCs/>
          <w:lang w:val="en-US"/>
        </w:rPr>
        <w:t>WP - UE Conformance - NR NTN (Non-Terrestrial Networks) enhancements</w:t>
      </w:r>
      <w:r w:rsidR="005A12BE" w:rsidRPr="005A12BE">
        <w:rPr>
          <w:rFonts w:ascii="Arial" w:hAnsi="Arial" w:cs="Arial"/>
          <w:bCs/>
          <w:lang w:val="en-US"/>
        </w:rPr>
        <w:t>;</w:t>
      </w:r>
      <w:r w:rsidRPr="00C17FEA">
        <w:rPr>
          <w:rFonts w:ascii="Arial" w:hAnsi="Arial" w:cs="Arial"/>
          <w:bCs/>
          <w:lang w:val="en-US"/>
        </w:rPr>
        <w:t xml:space="preserve"> Source: </w:t>
      </w:r>
      <w:r w:rsidR="005F30BA">
        <w:rPr>
          <w:rFonts w:ascii="Arial" w:hAnsi="Arial" w:cs="Arial"/>
          <w:bCs/>
          <w:lang w:val="en-US"/>
        </w:rPr>
        <w:t>Qualcomm</w:t>
      </w:r>
    </w:p>
    <w:p w14:paraId="3C04791B" w14:textId="778B648A" w:rsidR="00041635" w:rsidRDefault="00041635" w:rsidP="0004163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Pr>
          <w:rFonts w:ascii="Arial" w:hAnsi="Arial" w:cs="Arial"/>
          <w:bCs/>
          <w:lang w:val="en-US"/>
        </w:rPr>
        <w:t>2</w:t>
      </w:r>
      <w:r w:rsidRPr="00C17FEA">
        <w:rPr>
          <w:rFonts w:ascii="Arial" w:hAnsi="Arial" w:cs="Arial"/>
          <w:bCs/>
          <w:lang w:val="en-US"/>
        </w:rPr>
        <w:t xml:space="preserve">] </w:t>
      </w:r>
      <w:r w:rsidRPr="005F30BA">
        <w:rPr>
          <w:rFonts w:ascii="Arial" w:hAnsi="Arial" w:cs="Arial"/>
          <w:bCs/>
          <w:lang w:val="en-US"/>
        </w:rPr>
        <w:t>R5-2</w:t>
      </w:r>
      <w:r>
        <w:rPr>
          <w:rFonts w:ascii="Arial" w:hAnsi="Arial" w:cs="Arial"/>
          <w:bCs/>
          <w:lang w:val="en-US"/>
        </w:rPr>
        <w:t>50544</w:t>
      </w:r>
      <w:r>
        <w:rPr>
          <w:rFonts w:ascii="Arial" w:hAnsi="Arial" w:cs="Arial"/>
          <w:bCs/>
          <w:lang w:val="en-US"/>
        </w:rPr>
        <w:tab/>
      </w:r>
      <w:r w:rsidRPr="007758CF">
        <w:rPr>
          <w:rFonts w:ascii="Arial" w:hAnsi="Arial" w:cs="Arial"/>
          <w:bCs/>
          <w:lang w:val="en-US"/>
        </w:rPr>
        <w:t>WP - UE Conformance - NR NTN (Non-Terrestrial Networks) enhancements</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37C91004" w14:textId="0BB2E6BE" w:rsidR="00FB5310" w:rsidRDefault="00FB5310" w:rsidP="0004163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Pr>
          <w:rFonts w:ascii="Arial" w:hAnsi="Arial" w:cs="Arial"/>
          <w:bCs/>
          <w:lang w:val="en-US"/>
        </w:rPr>
        <w:t>3</w:t>
      </w:r>
      <w:r w:rsidRPr="00C17FEA">
        <w:rPr>
          <w:rFonts w:ascii="Arial" w:hAnsi="Arial" w:cs="Arial"/>
          <w:bCs/>
          <w:lang w:val="en-US"/>
        </w:rPr>
        <w:t xml:space="preserve">] </w:t>
      </w:r>
      <w:r w:rsidRPr="005F30BA">
        <w:rPr>
          <w:rFonts w:ascii="Arial" w:hAnsi="Arial" w:cs="Arial"/>
          <w:bCs/>
          <w:lang w:val="en-US"/>
        </w:rPr>
        <w:t>R5-2</w:t>
      </w:r>
      <w:r>
        <w:rPr>
          <w:rFonts w:ascii="Arial" w:hAnsi="Arial" w:cs="Arial"/>
          <w:bCs/>
          <w:lang w:val="en-US"/>
        </w:rPr>
        <w:t>52979</w:t>
      </w:r>
      <w:r>
        <w:rPr>
          <w:rFonts w:ascii="Arial" w:hAnsi="Arial" w:cs="Arial"/>
          <w:bCs/>
          <w:lang w:val="en-US"/>
        </w:rPr>
        <w:tab/>
      </w:r>
      <w:r w:rsidRPr="007758CF">
        <w:rPr>
          <w:rFonts w:ascii="Arial" w:hAnsi="Arial" w:cs="Arial"/>
          <w:bCs/>
          <w:lang w:val="en-US"/>
        </w:rPr>
        <w:t>WP - UE Conformance - NR NTN (Non-Terrestrial Networks) enhancements</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1E1071BE" w14:textId="4C27ED00" w:rsidR="003F5806" w:rsidRDefault="003F5806" w:rsidP="0004163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Pr>
          <w:rFonts w:ascii="Arial" w:hAnsi="Arial" w:cs="Arial"/>
          <w:bCs/>
          <w:lang w:val="en-US"/>
        </w:rPr>
        <w:t>4</w:t>
      </w:r>
      <w:r w:rsidRPr="00C17FEA">
        <w:rPr>
          <w:rFonts w:ascii="Arial" w:hAnsi="Arial" w:cs="Arial"/>
          <w:bCs/>
          <w:lang w:val="en-US"/>
        </w:rPr>
        <w:t xml:space="preserve">] </w:t>
      </w:r>
      <w:r w:rsidRPr="005F30BA">
        <w:rPr>
          <w:rFonts w:ascii="Arial" w:hAnsi="Arial" w:cs="Arial"/>
          <w:bCs/>
          <w:lang w:val="en-US"/>
        </w:rPr>
        <w:t>R5-2</w:t>
      </w:r>
      <w:r>
        <w:rPr>
          <w:rFonts w:ascii="Arial" w:hAnsi="Arial" w:cs="Arial"/>
          <w:bCs/>
          <w:lang w:val="en-US"/>
        </w:rPr>
        <w:t>54871</w:t>
      </w:r>
      <w:r>
        <w:rPr>
          <w:rFonts w:ascii="Arial" w:hAnsi="Arial" w:cs="Arial"/>
          <w:bCs/>
          <w:lang w:val="en-US"/>
        </w:rPr>
        <w:tab/>
      </w:r>
      <w:r w:rsidRPr="007758CF">
        <w:rPr>
          <w:rFonts w:ascii="Arial" w:hAnsi="Arial" w:cs="Arial"/>
          <w:bCs/>
          <w:lang w:val="en-US"/>
        </w:rPr>
        <w:t>WP - UE Conformance - NR NTN (Non-Terrestrial Networks) enhancements</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21E4EFAC" w14:textId="768D1D4D" w:rsidR="00D966BB" w:rsidRDefault="00D966BB" w:rsidP="0004163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[5] R5-25654</w:t>
      </w:r>
      <w:r w:rsidR="00427162">
        <w:rPr>
          <w:rFonts w:ascii="Arial" w:hAnsi="Arial" w:cs="Arial"/>
          <w:bCs/>
          <w:lang w:val="en-US"/>
        </w:rPr>
        <w:t>3</w:t>
      </w:r>
      <w:r>
        <w:rPr>
          <w:rFonts w:ascii="Arial" w:hAnsi="Arial" w:cs="Arial"/>
          <w:bCs/>
          <w:lang w:val="en-US"/>
        </w:rPr>
        <w:tab/>
      </w:r>
      <w:r w:rsidRPr="007758CF">
        <w:rPr>
          <w:rFonts w:ascii="Arial" w:hAnsi="Arial" w:cs="Arial"/>
          <w:bCs/>
          <w:lang w:val="en-US"/>
        </w:rPr>
        <w:t>WP - UE Conformance - NR NTN (Non-Terrestrial Networks) enhancements</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16688C8C" w14:textId="17148FB6" w:rsidR="00BD024F" w:rsidRDefault="00BD024F"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1B70B62B" w14:textId="4E094A70"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0C2EC560" w14:textId="0C2C0F8C" w:rsidR="00C8271B" w:rsidRPr="005527B7" w:rsidRDefault="00C8271B" w:rsidP="004F218A">
      <w:pPr>
        <w:tabs>
          <w:tab w:val="left" w:pos="567"/>
        </w:tabs>
        <w:overflowPunct/>
        <w:autoSpaceDE/>
        <w:autoSpaceDN/>
        <w:snapToGrid w:val="0"/>
        <w:spacing w:after="0"/>
        <w:textAlignment w:val="auto"/>
        <w:rPr>
          <w:rFonts w:ascii="Arial" w:hAnsi="Arial" w:cs="Arial"/>
          <w:b/>
          <w:lang w:val="en-US"/>
        </w:rPr>
      </w:pPr>
      <w:r w:rsidRPr="005527B7">
        <w:rPr>
          <w:rFonts w:ascii="Arial" w:hAnsi="Arial" w:cs="Arial"/>
          <w:b/>
          <w:lang w:val="en-US"/>
        </w:rPr>
        <w:t>RAN5#10</w:t>
      </w:r>
      <w:r w:rsidR="007758CF">
        <w:rPr>
          <w:rFonts w:ascii="Arial" w:hAnsi="Arial" w:cs="Arial"/>
          <w:b/>
          <w:lang w:val="en-US"/>
        </w:rPr>
        <w:t>5</w:t>
      </w:r>
    </w:p>
    <w:p w14:paraId="04618D2D" w14:textId="77777777" w:rsidR="00C8271B" w:rsidRDefault="00C8271B" w:rsidP="004F218A">
      <w:pPr>
        <w:tabs>
          <w:tab w:val="left" w:pos="567"/>
        </w:tabs>
        <w:overflowPunct/>
        <w:autoSpaceDE/>
        <w:autoSpaceDN/>
        <w:snapToGrid w:val="0"/>
        <w:spacing w:after="0"/>
        <w:textAlignment w:val="auto"/>
        <w:rPr>
          <w:rFonts w:ascii="Arial" w:hAnsi="Arial" w:cs="Arial"/>
          <w:bCs/>
          <w:lang w:val="en-US"/>
        </w:rPr>
      </w:pPr>
    </w:p>
    <w:tbl>
      <w:tblPr>
        <w:tblW w:w="8110" w:type="dxa"/>
        <w:tblLook w:val="04A0" w:firstRow="1" w:lastRow="0" w:firstColumn="1" w:lastColumn="0" w:noHBand="0" w:noVBand="1"/>
      </w:tblPr>
      <w:tblGrid>
        <w:gridCol w:w="1365"/>
        <w:gridCol w:w="4719"/>
        <w:gridCol w:w="2026"/>
      </w:tblGrid>
      <w:tr w:rsidR="007758CF" w:rsidRPr="007758CF" w14:paraId="7CDBE1CB" w14:textId="77777777" w:rsidTr="007758CF">
        <w:trPr>
          <w:trHeight w:val="200"/>
        </w:trPr>
        <w:tc>
          <w:tcPr>
            <w:tcW w:w="1365" w:type="dxa"/>
            <w:tcBorders>
              <w:top w:val="single" w:sz="4" w:space="0" w:color="auto"/>
              <w:left w:val="single" w:sz="4" w:space="0" w:color="auto"/>
              <w:bottom w:val="single" w:sz="4" w:space="0" w:color="auto"/>
              <w:right w:val="single" w:sz="4" w:space="0" w:color="auto"/>
            </w:tcBorders>
            <w:noWrap/>
            <w:vAlign w:val="bottom"/>
            <w:hideMark/>
          </w:tcPr>
          <w:p w14:paraId="0BB69F83" w14:textId="23DB95C8" w:rsidR="007758CF" w:rsidRPr="003F5806" w:rsidRDefault="007758CF" w:rsidP="007758CF">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R5-247152</w:t>
            </w:r>
          </w:p>
        </w:tc>
        <w:tc>
          <w:tcPr>
            <w:tcW w:w="4719" w:type="dxa"/>
            <w:tcBorders>
              <w:top w:val="single" w:sz="4" w:space="0" w:color="auto"/>
              <w:left w:val="nil"/>
              <w:bottom w:val="single" w:sz="4" w:space="0" w:color="auto"/>
              <w:right w:val="single" w:sz="4" w:space="0" w:color="auto"/>
            </w:tcBorders>
            <w:hideMark/>
          </w:tcPr>
          <w:p w14:paraId="6B1D9FBB" w14:textId="77777777" w:rsidR="007758CF" w:rsidRPr="007758CF" w:rsidRDefault="007758CF" w:rsidP="007758CF">
            <w:pPr>
              <w:overflowPunct/>
              <w:autoSpaceDE/>
              <w:autoSpaceDN/>
              <w:adjustRightInd/>
              <w:spacing w:after="0"/>
              <w:textAlignment w:val="auto"/>
              <w:rPr>
                <w:rFonts w:ascii="Arial" w:hAnsi="Arial" w:cs="Arial"/>
                <w:sz w:val="16"/>
                <w:szCs w:val="16"/>
                <w:lang w:val="en-US"/>
              </w:rPr>
            </w:pPr>
            <w:r w:rsidRPr="007758CF">
              <w:rPr>
                <w:rFonts w:ascii="Arial" w:hAnsi="Arial" w:cs="Arial"/>
                <w:sz w:val="16"/>
                <w:szCs w:val="16"/>
                <w:lang w:val="en-US"/>
              </w:rPr>
              <w:t>Addition of common clauses for NR-NTN enhancements</w:t>
            </w:r>
          </w:p>
        </w:tc>
        <w:tc>
          <w:tcPr>
            <w:tcW w:w="2026" w:type="dxa"/>
            <w:tcBorders>
              <w:top w:val="single" w:sz="4" w:space="0" w:color="auto"/>
              <w:left w:val="nil"/>
              <w:bottom w:val="single" w:sz="4" w:space="0" w:color="auto"/>
              <w:right w:val="single" w:sz="4" w:space="0" w:color="auto"/>
            </w:tcBorders>
            <w:noWrap/>
            <w:hideMark/>
          </w:tcPr>
          <w:p w14:paraId="66C3B3F6" w14:textId="77777777" w:rsidR="007758CF" w:rsidRPr="007758CF" w:rsidRDefault="007758CF" w:rsidP="007758CF">
            <w:pPr>
              <w:overflowPunct/>
              <w:autoSpaceDE/>
              <w:autoSpaceDN/>
              <w:adjustRightInd/>
              <w:spacing w:after="0"/>
              <w:textAlignment w:val="auto"/>
              <w:rPr>
                <w:rFonts w:ascii="Arial" w:hAnsi="Arial" w:cs="Arial"/>
                <w:sz w:val="16"/>
                <w:szCs w:val="16"/>
                <w:lang w:val="en-US"/>
              </w:rPr>
            </w:pPr>
            <w:r w:rsidRPr="007758CF">
              <w:rPr>
                <w:rFonts w:ascii="Arial" w:hAnsi="Arial" w:cs="Arial"/>
                <w:sz w:val="16"/>
                <w:szCs w:val="16"/>
                <w:lang w:val="en-US"/>
              </w:rPr>
              <w:t>Qualcomm Inc</w:t>
            </w:r>
          </w:p>
        </w:tc>
      </w:tr>
      <w:tr w:rsidR="007758CF" w:rsidRPr="007758CF" w14:paraId="1344BF4D" w14:textId="77777777" w:rsidTr="007758CF">
        <w:trPr>
          <w:trHeight w:val="304"/>
        </w:trPr>
        <w:tc>
          <w:tcPr>
            <w:tcW w:w="1365" w:type="dxa"/>
            <w:tcBorders>
              <w:top w:val="single" w:sz="4" w:space="0" w:color="auto"/>
              <w:left w:val="single" w:sz="4" w:space="0" w:color="auto"/>
              <w:bottom w:val="single" w:sz="4" w:space="0" w:color="auto"/>
              <w:right w:val="single" w:sz="4" w:space="0" w:color="auto"/>
            </w:tcBorders>
            <w:noWrap/>
            <w:vAlign w:val="bottom"/>
            <w:hideMark/>
          </w:tcPr>
          <w:p w14:paraId="1A722B80" w14:textId="77777777" w:rsidR="007758CF" w:rsidRPr="003F5806" w:rsidRDefault="007758CF" w:rsidP="007758CF">
            <w:pPr>
              <w:overflowPunct/>
              <w:autoSpaceDE/>
              <w:autoSpaceDN/>
              <w:adjustRightInd/>
              <w:spacing w:after="0"/>
              <w:textAlignment w:val="auto"/>
              <w:rPr>
                <w:rFonts w:ascii="Arial" w:hAnsi="Arial" w:cs="Arial"/>
                <w:sz w:val="16"/>
                <w:szCs w:val="16"/>
                <w:lang w:val="en-US"/>
              </w:rPr>
            </w:pPr>
            <w:hyperlink r:id="rId10" w:history="1">
              <w:r w:rsidRPr="003F5806">
                <w:rPr>
                  <w:rFonts w:ascii="Arial" w:hAnsi="Arial" w:cs="Arial"/>
                  <w:sz w:val="16"/>
                  <w:szCs w:val="16"/>
                  <w:lang w:val="en-US"/>
                </w:rPr>
                <w:t>R5-247153</w:t>
              </w:r>
            </w:hyperlink>
          </w:p>
        </w:tc>
        <w:tc>
          <w:tcPr>
            <w:tcW w:w="4719" w:type="dxa"/>
            <w:tcBorders>
              <w:top w:val="single" w:sz="4" w:space="0" w:color="auto"/>
              <w:left w:val="nil"/>
              <w:bottom w:val="single" w:sz="4" w:space="0" w:color="auto"/>
              <w:right w:val="single" w:sz="4" w:space="0" w:color="auto"/>
            </w:tcBorders>
            <w:hideMark/>
          </w:tcPr>
          <w:p w14:paraId="535C0AD2" w14:textId="77777777" w:rsidR="007758CF" w:rsidRPr="007758CF" w:rsidRDefault="007758CF" w:rsidP="007758CF">
            <w:pPr>
              <w:overflowPunct/>
              <w:autoSpaceDE/>
              <w:autoSpaceDN/>
              <w:adjustRightInd/>
              <w:spacing w:after="0"/>
              <w:textAlignment w:val="auto"/>
              <w:rPr>
                <w:rFonts w:ascii="Arial" w:hAnsi="Arial" w:cs="Arial"/>
                <w:sz w:val="16"/>
                <w:szCs w:val="16"/>
                <w:lang w:val="en-US"/>
              </w:rPr>
            </w:pPr>
            <w:r w:rsidRPr="007758CF">
              <w:rPr>
                <w:rFonts w:ascii="Arial" w:hAnsi="Arial" w:cs="Arial"/>
                <w:sz w:val="16"/>
                <w:szCs w:val="16"/>
                <w:lang w:val="en-US"/>
              </w:rPr>
              <w:t>Addition of radiated demodulation clauses for NR-NTN enhancements</w:t>
            </w:r>
          </w:p>
        </w:tc>
        <w:tc>
          <w:tcPr>
            <w:tcW w:w="2026" w:type="dxa"/>
            <w:tcBorders>
              <w:top w:val="single" w:sz="4" w:space="0" w:color="auto"/>
              <w:left w:val="nil"/>
              <w:bottom w:val="single" w:sz="4" w:space="0" w:color="auto"/>
              <w:right w:val="single" w:sz="4" w:space="0" w:color="auto"/>
            </w:tcBorders>
            <w:noWrap/>
            <w:hideMark/>
          </w:tcPr>
          <w:p w14:paraId="179A3DE2" w14:textId="77777777" w:rsidR="007758CF" w:rsidRPr="007758CF" w:rsidRDefault="007758CF" w:rsidP="007758CF">
            <w:pPr>
              <w:overflowPunct/>
              <w:autoSpaceDE/>
              <w:autoSpaceDN/>
              <w:adjustRightInd/>
              <w:spacing w:after="0"/>
              <w:textAlignment w:val="auto"/>
              <w:rPr>
                <w:rFonts w:ascii="Arial" w:hAnsi="Arial" w:cs="Arial"/>
                <w:sz w:val="16"/>
                <w:szCs w:val="16"/>
                <w:lang w:val="en-US"/>
              </w:rPr>
            </w:pPr>
            <w:r w:rsidRPr="007758CF">
              <w:rPr>
                <w:rFonts w:ascii="Arial" w:hAnsi="Arial" w:cs="Arial"/>
                <w:sz w:val="16"/>
                <w:szCs w:val="16"/>
                <w:lang w:val="en-US"/>
              </w:rPr>
              <w:t>Qualcomm Inc</w:t>
            </w:r>
          </w:p>
        </w:tc>
      </w:tr>
    </w:tbl>
    <w:p w14:paraId="0B435E0D" w14:textId="77777777" w:rsidR="008E52C8" w:rsidRDefault="008E52C8" w:rsidP="004F218A">
      <w:pPr>
        <w:tabs>
          <w:tab w:val="left" w:pos="567"/>
        </w:tabs>
        <w:overflowPunct/>
        <w:autoSpaceDE/>
        <w:autoSpaceDN/>
        <w:snapToGrid w:val="0"/>
        <w:spacing w:after="0"/>
        <w:textAlignment w:val="auto"/>
        <w:rPr>
          <w:rFonts w:ascii="Arial" w:hAnsi="Arial" w:cs="Arial"/>
          <w:bCs/>
        </w:rPr>
      </w:pPr>
    </w:p>
    <w:p w14:paraId="4C4E6C77" w14:textId="627F977E" w:rsidR="00041635" w:rsidRDefault="00041635" w:rsidP="00041635">
      <w:pPr>
        <w:tabs>
          <w:tab w:val="left" w:pos="567"/>
        </w:tabs>
        <w:overflowPunct/>
        <w:autoSpaceDE/>
        <w:autoSpaceDN/>
        <w:snapToGrid w:val="0"/>
        <w:spacing w:after="0"/>
        <w:textAlignment w:val="auto"/>
        <w:rPr>
          <w:rFonts w:ascii="Arial" w:hAnsi="Arial" w:cs="Arial"/>
          <w:b/>
          <w:lang w:val="en-US"/>
        </w:rPr>
      </w:pPr>
      <w:r w:rsidRPr="005527B7">
        <w:rPr>
          <w:rFonts w:ascii="Arial" w:hAnsi="Arial" w:cs="Arial"/>
          <w:b/>
          <w:lang w:val="en-US"/>
        </w:rPr>
        <w:t>RAN5#10</w:t>
      </w:r>
      <w:r w:rsidR="00524F65">
        <w:rPr>
          <w:rFonts w:ascii="Arial" w:hAnsi="Arial" w:cs="Arial"/>
          <w:b/>
          <w:lang w:val="en-US"/>
        </w:rPr>
        <w:t>6</w:t>
      </w:r>
    </w:p>
    <w:tbl>
      <w:tblPr>
        <w:tblW w:w="10118" w:type="dxa"/>
        <w:tblLook w:val="04A0" w:firstRow="1" w:lastRow="0" w:firstColumn="1" w:lastColumn="0" w:noHBand="0" w:noVBand="1"/>
      </w:tblPr>
      <w:tblGrid>
        <w:gridCol w:w="1460"/>
        <w:gridCol w:w="6190"/>
        <w:gridCol w:w="2468"/>
      </w:tblGrid>
      <w:tr w:rsidR="009E798D" w:rsidRPr="003F5806" w14:paraId="4AFAFEED" w14:textId="77777777" w:rsidTr="009E798D">
        <w:trPr>
          <w:trHeight w:val="392"/>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1E5ACF8A" w14:textId="77777777" w:rsidR="009E798D" w:rsidRPr="003F5806" w:rsidRDefault="009E798D" w:rsidP="009E798D">
            <w:pPr>
              <w:overflowPunct/>
              <w:autoSpaceDE/>
              <w:autoSpaceDN/>
              <w:adjustRightInd/>
              <w:spacing w:after="0"/>
              <w:textAlignment w:val="auto"/>
              <w:rPr>
                <w:rFonts w:ascii="Arial" w:hAnsi="Arial" w:cs="Arial"/>
                <w:sz w:val="16"/>
                <w:szCs w:val="16"/>
                <w:lang w:val="en-US"/>
              </w:rPr>
            </w:pPr>
            <w:hyperlink r:id="rId11" w:history="1">
              <w:r w:rsidRPr="003F5806">
                <w:rPr>
                  <w:rFonts w:ascii="Arial" w:hAnsi="Arial" w:cs="Arial"/>
                  <w:sz w:val="16"/>
                  <w:szCs w:val="16"/>
                  <w:lang w:val="en-US"/>
                </w:rPr>
                <w:t>R5-250756</w:t>
              </w:r>
            </w:hyperlink>
          </w:p>
        </w:tc>
        <w:tc>
          <w:tcPr>
            <w:tcW w:w="6190" w:type="dxa"/>
            <w:tcBorders>
              <w:top w:val="single" w:sz="4" w:space="0" w:color="auto"/>
              <w:left w:val="nil"/>
              <w:bottom w:val="single" w:sz="4" w:space="0" w:color="auto"/>
              <w:right w:val="single" w:sz="4" w:space="0" w:color="auto"/>
            </w:tcBorders>
            <w:hideMark/>
          </w:tcPr>
          <w:p w14:paraId="40B4FDB3"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Inclination correction in orbital format GSO ephemeris files</w:t>
            </w:r>
          </w:p>
        </w:tc>
        <w:tc>
          <w:tcPr>
            <w:tcW w:w="2468" w:type="dxa"/>
            <w:tcBorders>
              <w:top w:val="single" w:sz="4" w:space="0" w:color="auto"/>
              <w:left w:val="nil"/>
              <w:bottom w:val="single" w:sz="4" w:space="0" w:color="auto"/>
              <w:right w:val="single" w:sz="4" w:space="0" w:color="auto"/>
            </w:tcBorders>
            <w:noWrap/>
            <w:hideMark/>
          </w:tcPr>
          <w:p w14:paraId="6CD1E2E9"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Keysight Technologies UK Ltd</w:t>
            </w:r>
          </w:p>
        </w:tc>
      </w:tr>
      <w:tr w:rsidR="009E798D" w:rsidRPr="003F5806" w14:paraId="6DCF7113" w14:textId="77777777" w:rsidTr="009E798D">
        <w:trPr>
          <w:trHeight w:val="269"/>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1A12B4B9" w14:textId="77777777" w:rsidR="009E798D" w:rsidRPr="003F5806" w:rsidRDefault="009E798D" w:rsidP="009E798D">
            <w:pPr>
              <w:overflowPunct/>
              <w:autoSpaceDE/>
              <w:autoSpaceDN/>
              <w:adjustRightInd/>
              <w:spacing w:after="0"/>
              <w:textAlignment w:val="auto"/>
              <w:rPr>
                <w:rFonts w:ascii="Arial" w:hAnsi="Arial" w:cs="Arial"/>
                <w:sz w:val="16"/>
                <w:szCs w:val="16"/>
                <w:lang w:val="en-US"/>
              </w:rPr>
            </w:pPr>
            <w:hyperlink r:id="rId12" w:history="1">
              <w:r w:rsidRPr="003F5806">
                <w:rPr>
                  <w:rFonts w:ascii="Arial" w:hAnsi="Arial" w:cs="Arial"/>
                  <w:sz w:val="16"/>
                  <w:szCs w:val="16"/>
                  <w:lang w:val="en-US"/>
                </w:rPr>
                <w:t>R5-250755</w:t>
              </w:r>
            </w:hyperlink>
          </w:p>
        </w:tc>
        <w:tc>
          <w:tcPr>
            <w:tcW w:w="6190" w:type="dxa"/>
            <w:tcBorders>
              <w:top w:val="single" w:sz="4" w:space="0" w:color="auto"/>
              <w:left w:val="nil"/>
              <w:bottom w:val="single" w:sz="4" w:space="0" w:color="auto"/>
              <w:right w:val="single" w:sz="4" w:space="0" w:color="auto"/>
            </w:tcBorders>
            <w:hideMark/>
          </w:tcPr>
          <w:p w14:paraId="0F2C1BD3"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Inclination correction in orbital format GSO ephemeris files</w:t>
            </w:r>
          </w:p>
        </w:tc>
        <w:tc>
          <w:tcPr>
            <w:tcW w:w="2468" w:type="dxa"/>
            <w:tcBorders>
              <w:top w:val="single" w:sz="4" w:space="0" w:color="auto"/>
              <w:left w:val="nil"/>
              <w:bottom w:val="single" w:sz="4" w:space="0" w:color="auto"/>
              <w:right w:val="single" w:sz="4" w:space="0" w:color="auto"/>
            </w:tcBorders>
            <w:noWrap/>
            <w:hideMark/>
          </w:tcPr>
          <w:p w14:paraId="53C5FEDE"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Keysight Technologies UK Ltd</w:t>
            </w:r>
          </w:p>
        </w:tc>
      </w:tr>
      <w:tr w:rsidR="009E798D" w:rsidRPr="003F5806" w14:paraId="29EE4DB9" w14:textId="77777777" w:rsidTr="009E798D">
        <w:trPr>
          <w:trHeight w:val="255"/>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4A31CB5B" w14:textId="77777777" w:rsidR="009E798D" w:rsidRPr="003F5806" w:rsidRDefault="009E798D" w:rsidP="009E798D">
            <w:pPr>
              <w:overflowPunct/>
              <w:autoSpaceDE/>
              <w:autoSpaceDN/>
              <w:adjustRightInd/>
              <w:spacing w:after="0"/>
              <w:textAlignment w:val="auto"/>
              <w:rPr>
                <w:rFonts w:ascii="Arial" w:hAnsi="Arial" w:cs="Arial"/>
                <w:sz w:val="16"/>
                <w:szCs w:val="16"/>
                <w:lang w:val="en-US"/>
              </w:rPr>
            </w:pPr>
            <w:hyperlink r:id="rId13" w:history="1">
              <w:r w:rsidRPr="003F5806">
                <w:rPr>
                  <w:rFonts w:ascii="Arial" w:hAnsi="Arial" w:cs="Arial"/>
                  <w:sz w:val="16"/>
                  <w:szCs w:val="16"/>
                  <w:lang w:val="en-US"/>
                </w:rPr>
                <w:t>R5-251085</w:t>
              </w:r>
            </w:hyperlink>
          </w:p>
        </w:tc>
        <w:tc>
          <w:tcPr>
            <w:tcW w:w="6190" w:type="dxa"/>
            <w:tcBorders>
              <w:top w:val="single" w:sz="4" w:space="0" w:color="auto"/>
              <w:left w:val="nil"/>
              <w:bottom w:val="single" w:sz="4" w:space="0" w:color="auto"/>
              <w:right w:val="single" w:sz="4" w:space="0" w:color="auto"/>
            </w:tcBorders>
            <w:hideMark/>
          </w:tcPr>
          <w:p w14:paraId="5ADD3BD9"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Corrections on 6.2.3.3.1 for clause number for NS_03N NS_04N and NS_05N</w:t>
            </w:r>
          </w:p>
        </w:tc>
        <w:tc>
          <w:tcPr>
            <w:tcW w:w="2468" w:type="dxa"/>
            <w:tcBorders>
              <w:top w:val="single" w:sz="4" w:space="0" w:color="auto"/>
              <w:left w:val="nil"/>
              <w:bottom w:val="single" w:sz="4" w:space="0" w:color="auto"/>
              <w:right w:val="single" w:sz="4" w:space="0" w:color="auto"/>
            </w:tcBorders>
            <w:noWrap/>
            <w:hideMark/>
          </w:tcPr>
          <w:p w14:paraId="69A63FE6"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ZTE Corporation</w:t>
            </w:r>
          </w:p>
        </w:tc>
      </w:tr>
      <w:tr w:rsidR="009E798D" w:rsidRPr="003F5806" w14:paraId="661B4492" w14:textId="77777777" w:rsidTr="009E798D">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36286CA7" w14:textId="77777777" w:rsidR="009E798D" w:rsidRPr="003F5806" w:rsidRDefault="009E798D" w:rsidP="009E798D">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R5-251564</w:t>
            </w:r>
          </w:p>
        </w:tc>
        <w:tc>
          <w:tcPr>
            <w:tcW w:w="6190" w:type="dxa"/>
            <w:tcBorders>
              <w:top w:val="single" w:sz="4" w:space="0" w:color="auto"/>
              <w:left w:val="nil"/>
              <w:bottom w:val="single" w:sz="4" w:space="0" w:color="auto"/>
              <w:right w:val="single" w:sz="4" w:space="0" w:color="auto"/>
            </w:tcBorders>
            <w:hideMark/>
          </w:tcPr>
          <w:p w14:paraId="06C40E1D"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Addition of r18 NR-NTN RACH-based hard satellite switching test case 14.2.2.4</w:t>
            </w:r>
          </w:p>
        </w:tc>
        <w:tc>
          <w:tcPr>
            <w:tcW w:w="2468" w:type="dxa"/>
            <w:tcBorders>
              <w:top w:val="single" w:sz="4" w:space="0" w:color="auto"/>
              <w:left w:val="nil"/>
              <w:bottom w:val="single" w:sz="4" w:space="0" w:color="auto"/>
              <w:right w:val="single" w:sz="4" w:space="0" w:color="auto"/>
            </w:tcBorders>
            <w:noWrap/>
            <w:hideMark/>
          </w:tcPr>
          <w:p w14:paraId="65D6377B"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Qualcomm Germany</w:t>
            </w:r>
          </w:p>
        </w:tc>
      </w:tr>
      <w:tr w:rsidR="009E798D" w:rsidRPr="003F5806" w14:paraId="10CD0BD7" w14:textId="77777777" w:rsidTr="009E798D">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3F227B8B" w14:textId="77777777" w:rsidR="009E798D" w:rsidRPr="003F5806" w:rsidRDefault="009E798D" w:rsidP="009E798D">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R5-251565</w:t>
            </w:r>
          </w:p>
        </w:tc>
        <w:tc>
          <w:tcPr>
            <w:tcW w:w="6190" w:type="dxa"/>
            <w:tcBorders>
              <w:top w:val="single" w:sz="4" w:space="0" w:color="auto"/>
              <w:left w:val="nil"/>
              <w:bottom w:val="single" w:sz="4" w:space="0" w:color="auto"/>
              <w:right w:val="single" w:sz="4" w:space="0" w:color="auto"/>
            </w:tcBorders>
            <w:hideMark/>
          </w:tcPr>
          <w:p w14:paraId="3F14A00E"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Addition of r18 NR-NTN RACH-less soft satellite switching test case 14.2.2.5</w:t>
            </w:r>
          </w:p>
        </w:tc>
        <w:tc>
          <w:tcPr>
            <w:tcW w:w="2468" w:type="dxa"/>
            <w:tcBorders>
              <w:top w:val="single" w:sz="4" w:space="0" w:color="auto"/>
              <w:left w:val="nil"/>
              <w:bottom w:val="single" w:sz="4" w:space="0" w:color="auto"/>
              <w:right w:val="single" w:sz="4" w:space="0" w:color="auto"/>
            </w:tcBorders>
            <w:noWrap/>
            <w:hideMark/>
          </w:tcPr>
          <w:p w14:paraId="2ED3DCDE"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Qualcomm Germany</w:t>
            </w:r>
          </w:p>
        </w:tc>
      </w:tr>
    </w:tbl>
    <w:p w14:paraId="311876A0" w14:textId="77777777" w:rsidR="008A6140" w:rsidRPr="003F5806" w:rsidRDefault="008A6140" w:rsidP="00041635">
      <w:pPr>
        <w:tabs>
          <w:tab w:val="left" w:pos="567"/>
        </w:tabs>
        <w:overflowPunct/>
        <w:autoSpaceDE/>
        <w:autoSpaceDN/>
        <w:snapToGrid w:val="0"/>
        <w:spacing w:after="0"/>
        <w:textAlignment w:val="auto"/>
        <w:rPr>
          <w:rFonts w:ascii="Arial" w:hAnsi="Arial" w:cs="Arial"/>
          <w:sz w:val="16"/>
          <w:szCs w:val="16"/>
          <w:lang w:val="en-US"/>
        </w:rPr>
      </w:pPr>
    </w:p>
    <w:tbl>
      <w:tblPr>
        <w:tblW w:w="10118" w:type="dxa"/>
        <w:tblLook w:val="04A0" w:firstRow="1" w:lastRow="0" w:firstColumn="1" w:lastColumn="0" w:noHBand="0" w:noVBand="1"/>
      </w:tblPr>
      <w:tblGrid>
        <w:gridCol w:w="1413"/>
        <w:gridCol w:w="6237"/>
        <w:gridCol w:w="2468"/>
      </w:tblGrid>
      <w:tr w:rsidR="009E798D" w:rsidRPr="003F5806" w14:paraId="486F74BB" w14:textId="77777777" w:rsidTr="009E798D">
        <w:trPr>
          <w:trHeight w:val="416"/>
        </w:trPr>
        <w:tc>
          <w:tcPr>
            <w:tcW w:w="1413" w:type="dxa"/>
            <w:tcBorders>
              <w:top w:val="single" w:sz="4" w:space="0" w:color="auto"/>
              <w:left w:val="single" w:sz="4" w:space="0" w:color="auto"/>
              <w:bottom w:val="single" w:sz="4" w:space="0" w:color="auto"/>
              <w:right w:val="single" w:sz="4" w:space="0" w:color="auto"/>
            </w:tcBorders>
            <w:noWrap/>
            <w:vAlign w:val="bottom"/>
            <w:hideMark/>
          </w:tcPr>
          <w:p w14:paraId="258099B1" w14:textId="77777777" w:rsidR="009E798D" w:rsidRPr="003F5806" w:rsidRDefault="009E798D" w:rsidP="009E798D">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R5-251298</w:t>
            </w:r>
          </w:p>
        </w:tc>
        <w:tc>
          <w:tcPr>
            <w:tcW w:w="6237" w:type="dxa"/>
            <w:tcBorders>
              <w:top w:val="single" w:sz="4" w:space="0" w:color="auto"/>
              <w:left w:val="nil"/>
              <w:bottom w:val="single" w:sz="4" w:space="0" w:color="auto"/>
              <w:right w:val="single" w:sz="4" w:space="0" w:color="auto"/>
            </w:tcBorders>
            <w:hideMark/>
          </w:tcPr>
          <w:p w14:paraId="5588518F"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Introduction of RRM Measurement Capability PICS for NR NTN Rel-18</w:t>
            </w:r>
          </w:p>
        </w:tc>
        <w:tc>
          <w:tcPr>
            <w:tcW w:w="2468" w:type="dxa"/>
            <w:tcBorders>
              <w:top w:val="single" w:sz="4" w:space="0" w:color="auto"/>
              <w:left w:val="nil"/>
              <w:bottom w:val="single" w:sz="4" w:space="0" w:color="auto"/>
              <w:right w:val="single" w:sz="4" w:space="0" w:color="auto"/>
            </w:tcBorders>
            <w:noWrap/>
            <w:hideMark/>
          </w:tcPr>
          <w:p w14:paraId="4D04B3B8"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QUALCOMM JAPAN LLC.</w:t>
            </w:r>
          </w:p>
        </w:tc>
      </w:tr>
      <w:tr w:rsidR="009E798D" w:rsidRPr="003F5806" w14:paraId="5D18A7EF" w14:textId="77777777" w:rsidTr="009E798D">
        <w:trPr>
          <w:trHeight w:val="416"/>
        </w:trPr>
        <w:tc>
          <w:tcPr>
            <w:tcW w:w="1413" w:type="dxa"/>
            <w:tcBorders>
              <w:top w:val="single" w:sz="4" w:space="0" w:color="auto"/>
              <w:left w:val="single" w:sz="4" w:space="0" w:color="auto"/>
              <w:bottom w:val="single" w:sz="4" w:space="0" w:color="auto"/>
              <w:right w:val="single" w:sz="4" w:space="0" w:color="auto"/>
            </w:tcBorders>
            <w:noWrap/>
            <w:vAlign w:val="bottom"/>
            <w:hideMark/>
          </w:tcPr>
          <w:p w14:paraId="76DE106F" w14:textId="77777777" w:rsidR="009E798D" w:rsidRPr="003F5806" w:rsidRDefault="009E798D" w:rsidP="009E798D">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R5-251365</w:t>
            </w:r>
          </w:p>
        </w:tc>
        <w:tc>
          <w:tcPr>
            <w:tcW w:w="6237" w:type="dxa"/>
            <w:tcBorders>
              <w:top w:val="single" w:sz="4" w:space="0" w:color="auto"/>
              <w:left w:val="nil"/>
              <w:bottom w:val="single" w:sz="4" w:space="0" w:color="auto"/>
              <w:right w:val="single" w:sz="4" w:space="0" w:color="auto"/>
            </w:tcBorders>
            <w:hideMark/>
          </w:tcPr>
          <w:p w14:paraId="0E2498EF"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Introduction of Coverage Enhancement PICS for NR NTN Rel-18</w:t>
            </w:r>
          </w:p>
        </w:tc>
        <w:tc>
          <w:tcPr>
            <w:tcW w:w="2468" w:type="dxa"/>
            <w:tcBorders>
              <w:top w:val="single" w:sz="4" w:space="0" w:color="auto"/>
              <w:left w:val="nil"/>
              <w:bottom w:val="single" w:sz="4" w:space="0" w:color="auto"/>
              <w:right w:val="single" w:sz="4" w:space="0" w:color="auto"/>
            </w:tcBorders>
            <w:noWrap/>
            <w:hideMark/>
          </w:tcPr>
          <w:p w14:paraId="0C100190"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Qualcomm</w:t>
            </w:r>
          </w:p>
        </w:tc>
      </w:tr>
      <w:tr w:rsidR="009E798D" w:rsidRPr="003F5806" w14:paraId="4D3C4746" w14:textId="77777777" w:rsidTr="009E798D">
        <w:trPr>
          <w:trHeight w:val="405"/>
        </w:trPr>
        <w:tc>
          <w:tcPr>
            <w:tcW w:w="1413" w:type="dxa"/>
            <w:tcBorders>
              <w:top w:val="single" w:sz="4" w:space="0" w:color="auto"/>
              <w:left w:val="single" w:sz="4" w:space="0" w:color="auto"/>
              <w:bottom w:val="single" w:sz="4" w:space="0" w:color="auto"/>
              <w:right w:val="single" w:sz="4" w:space="0" w:color="auto"/>
            </w:tcBorders>
            <w:noWrap/>
            <w:vAlign w:val="bottom"/>
            <w:hideMark/>
          </w:tcPr>
          <w:p w14:paraId="15EF65A0" w14:textId="77777777" w:rsidR="009E798D" w:rsidRPr="003F5806" w:rsidRDefault="009E798D" w:rsidP="009E798D">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R5-251299</w:t>
            </w:r>
          </w:p>
        </w:tc>
        <w:tc>
          <w:tcPr>
            <w:tcW w:w="6237" w:type="dxa"/>
            <w:tcBorders>
              <w:top w:val="single" w:sz="4" w:space="0" w:color="auto"/>
              <w:left w:val="nil"/>
              <w:bottom w:val="single" w:sz="4" w:space="0" w:color="auto"/>
              <w:right w:val="single" w:sz="4" w:space="0" w:color="auto"/>
            </w:tcBorders>
            <w:hideMark/>
          </w:tcPr>
          <w:p w14:paraId="3D696C10"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Addition of new NR NTN enh Test Case Cell reselection, Sintrasearch, Snonintrasearch / location based measurements</w:t>
            </w:r>
          </w:p>
        </w:tc>
        <w:tc>
          <w:tcPr>
            <w:tcW w:w="2468" w:type="dxa"/>
            <w:tcBorders>
              <w:top w:val="single" w:sz="4" w:space="0" w:color="auto"/>
              <w:left w:val="nil"/>
              <w:bottom w:val="single" w:sz="4" w:space="0" w:color="auto"/>
              <w:right w:val="single" w:sz="4" w:space="0" w:color="auto"/>
            </w:tcBorders>
            <w:noWrap/>
            <w:hideMark/>
          </w:tcPr>
          <w:p w14:paraId="050C8AFA"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QUALCOMM JAPAN LLC.</w:t>
            </w:r>
          </w:p>
        </w:tc>
      </w:tr>
      <w:tr w:rsidR="009E798D" w:rsidRPr="003F5806" w14:paraId="3B9A31EF" w14:textId="77777777" w:rsidTr="009E798D">
        <w:trPr>
          <w:trHeight w:val="329"/>
        </w:trPr>
        <w:tc>
          <w:tcPr>
            <w:tcW w:w="1413" w:type="dxa"/>
            <w:tcBorders>
              <w:top w:val="single" w:sz="4" w:space="0" w:color="auto"/>
              <w:left w:val="single" w:sz="4" w:space="0" w:color="auto"/>
              <w:bottom w:val="single" w:sz="4" w:space="0" w:color="auto"/>
              <w:right w:val="single" w:sz="4" w:space="0" w:color="auto"/>
            </w:tcBorders>
            <w:noWrap/>
            <w:vAlign w:val="bottom"/>
            <w:hideMark/>
          </w:tcPr>
          <w:p w14:paraId="1C8739F3" w14:textId="77777777" w:rsidR="009E798D" w:rsidRPr="003F5806" w:rsidRDefault="009E798D" w:rsidP="009E798D">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R5-251300</w:t>
            </w:r>
          </w:p>
        </w:tc>
        <w:tc>
          <w:tcPr>
            <w:tcW w:w="6237" w:type="dxa"/>
            <w:tcBorders>
              <w:top w:val="single" w:sz="4" w:space="0" w:color="auto"/>
              <w:left w:val="nil"/>
              <w:bottom w:val="single" w:sz="4" w:space="0" w:color="auto"/>
              <w:right w:val="single" w:sz="4" w:space="0" w:color="auto"/>
            </w:tcBorders>
            <w:hideMark/>
          </w:tcPr>
          <w:p w14:paraId="09A11B81"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Addition of new NR NTN Enh Test Case Measurement configuration control and reporting / Event D2</w:t>
            </w:r>
          </w:p>
        </w:tc>
        <w:tc>
          <w:tcPr>
            <w:tcW w:w="2468" w:type="dxa"/>
            <w:tcBorders>
              <w:top w:val="single" w:sz="4" w:space="0" w:color="auto"/>
              <w:left w:val="nil"/>
              <w:bottom w:val="single" w:sz="4" w:space="0" w:color="auto"/>
              <w:right w:val="single" w:sz="4" w:space="0" w:color="auto"/>
            </w:tcBorders>
            <w:noWrap/>
            <w:hideMark/>
          </w:tcPr>
          <w:p w14:paraId="3B72BBC4"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QUALCOMM JAPAN LLC.</w:t>
            </w:r>
          </w:p>
        </w:tc>
      </w:tr>
      <w:tr w:rsidR="009E798D" w:rsidRPr="003F5806" w14:paraId="0138D8CE" w14:textId="77777777" w:rsidTr="009E798D">
        <w:trPr>
          <w:trHeight w:val="378"/>
        </w:trPr>
        <w:tc>
          <w:tcPr>
            <w:tcW w:w="1413" w:type="dxa"/>
            <w:tcBorders>
              <w:top w:val="single" w:sz="4" w:space="0" w:color="auto"/>
              <w:left w:val="single" w:sz="4" w:space="0" w:color="auto"/>
              <w:bottom w:val="single" w:sz="4" w:space="0" w:color="auto"/>
              <w:right w:val="single" w:sz="4" w:space="0" w:color="auto"/>
            </w:tcBorders>
            <w:noWrap/>
            <w:vAlign w:val="bottom"/>
            <w:hideMark/>
          </w:tcPr>
          <w:p w14:paraId="257A6E99" w14:textId="77777777" w:rsidR="009E798D" w:rsidRPr="003F5806" w:rsidRDefault="009E798D" w:rsidP="009E798D">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R5-251323</w:t>
            </w:r>
          </w:p>
        </w:tc>
        <w:tc>
          <w:tcPr>
            <w:tcW w:w="6237" w:type="dxa"/>
            <w:tcBorders>
              <w:top w:val="single" w:sz="4" w:space="0" w:color="auto"/>
              <w:left w:val="nil"/>
              <w:bottom w:val="single" w:sz="4" w:space="0" w:color="auto"/>
              <w:right w:val="single" w:sz="4" w:space="0" w:color="auto"/>
            </w:tcBorders>
            <w:hideMark/>
          </w:tcPr>
          <w:p w14:paraId="27E2F695"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Addition of new NR NTN enh Test case for Coverage enhancement</w:t>
            </w:r>
          </w:p>
        </w:tc>
        <w:tc>
          <w:tcPr>
            <w:tcW w:w="2468" w:type="dxa"/>
            <w:tcBorders>
              <w:top w:val="single" w:sz="4" w:space="0" w:color="auto"/>
              <w:left w:val="nil"/>
              <w:bottom w:val="single" w:sz="4" w:space="0" w:color="auto"/>
              <w:right w:val="single" w:sz="4" w:space="0" w:color="auto"/>
            </w:tcBorders>
            <w:noWrap/>
            <w:hideMark/>
          </w:tcPr>
          <w:p w14:paraId="4C80B8A8"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QUALCOMM JAPAN LLC.</w:t>
            </w:r>
          </w:p>
        </w:tc>
      </w:tr>
      <w:tr w:rsidR="009E798D" w:rsidRPr="003F5806" w14:paraId="1EFC74D8" w14:textId="77777777" w:rsidTr="009E798D">
        <w:trPr>
          <w:trHeight w:val="377"/>
        </w:trPr>
        <w:tc>
          <w:tcPr>
            <w:tcW w:w="1413" w:type="dxa"/>
            <w:tcBorders>
              <w:top w:val="single" w:sz="4" w:space="0" w:color="auto"/>
              <w:left w:val="single" w:sz="4" w:space="0" w:color="auto"/>
              <w:bottom w:val="single" w:sz="4" w:space="0" w:color="auto"/>
              <w:right w:val="single" w:sz="4" w:space="0" w:color="auto"/>
            </w:tcBorders>
            <w:noWrap/>
            <w:vAlign w:val="bottom"/>
            <w:hideMark/>
          </w:tcPr>
          <w:p w14:paraId="7CE20D28" w14:textId="77777777" w:rsidR="009E798D" w:rsidRPr="003F5806" w:rsidRDefault="009E798D" w:rsidP="009E798D">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R5-251366</w:t>
            </w:r>
          </w:p>
        </w:tc>
        <w:tc>
          <w:tcPr>
            <w:tcW w:w="6237" w:type="dxa"/>
            <w:tcBorders>
              <w:top w:val="single" w:sz="4" w:space="0" w:color="auto"/>
              <w:left w:val="nil"/>
              <w:bottom w:val="single" w:sz="4" w:space="0" w:color="auto"/>
              <w:right w:val="single" w:sz="4" w:space="0" w:color="auto"/>
            </w:tcBorders>
            <w:hideMark/>
          </w:tcPr>
          <w:p w14:paraId="650F7912"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Addition of applicablity for new NR NTN enh Test Cases</w:t>
            </w:r>
          </w:p>
        </w:tc>
        <w:tc>
          <w:tcPr>
            <w:tcW w:w="2468" w:type="dxa"/>
            <w:tcBorders>
              <w:top w:val="single" w:sz="4" w:space="0" w:color="auto"/>
              <w:left w:val="nil"/>
              <w:bottom w:val="single" w:sz="4" w:space="0" w:color="auto"/>
              <w:right w:val="single" w:sz="4" w:space="0" w:color="auto"/>
            </w:tcBorders>
            <w:noWrap/>
            <w:hideMark/>
          </w:tcPr>
          <w:p w14:paraId="0381A0A4" w14:textId="77777777" w:rsidR="009E798D" w:rsidRPr="009E798D" w:rsidRDefault="009E798D" w:rsidP="009E798D">
            <w:pPr>
              <w:overflowPunct/>
              <w:autoSpaceDE/>
              <w:autoSpaceDN/>
              <w:adjustRightInd/>
              <w:spacing w:after="0"/>
              <w:textAlignment w:val="auto"/>
              <w:rPr>
                <w:rFonts w:ascii="Arial" w:hAnsi="Arial" w:cs="Arial"/>
                <w:sz w:val="16"/>
                <w:szCs w:val="16"/>
                <w:lang w:val="en-US"/>
              </w:rPr>
            </w:pPr>
            <w:r w:rsidRPr="009E798D">
              <w:rPr>
                <w:rFonts w:ascii="Arial" w:hAnsi="Arial" w:cs="Arial"/>
                <w:sz w:val="16"/>
                <w:szCs w:val="16"/>
                <w:lang w:val="en-US"/>
              </w:rPr>
              <w:t>QUALCOMM JAPAN LLC.</w:t>
            </w:r>
          </w:p>
        </w:tc>
      </w:tr>
    </w:tbl>
    <w:p w14:paraId="12342601" w14:textId="77777777" w:rsidR="009E798D" w:rsidRDefault="009E798D" w:rsidP="00041635">
      <w:pPr>
        <w:tabs>
          <w:tab w:val="left" w:pos="567"/>
        </w:tabs>
        <w:overflowPunct/>
        <w:autoSpaceDE/>
        <w:autoSpaceDN/>
        <w:snapToGrid w:val="0"/>
        <w:spacing w:after="0"/>
        <w:textAlignment w:val="auto"/>
        <w:rPr>
          <w:rFonts w:ascii="Arial" w:hAnsi="Arial" w:cs="Arial"/>
          <w:b/>
          <w:lang w:val="en-US"/>
        </w:rPr>
      </w:pPr>
    </w:p>
    <w:p w14:paraId="3A7655DE" w14:textId="2EE08D25" w:rsidR="008D7AFE" w:rsidRDefault="008D7AFE" w:rsidP="00041635">
      <w:pPr>
        <w:tabs>
          <w:tab w:val="left" w:pos="567"/>
        </w:tabs>
        <w:overflowPunct/>
        <w:autoSpaceDE/>
        <w:autoSpaceDN/>
        <w:snapToGrid w:val="0"/>
        <w:spacing w:after="0"/>
        <w:textAlignment w:val="auto"/>
        <w:rPr>
          <w:rFonts w:ascii="Arial" w:hAnsi="Arial" w:cs="Arial"/>
          <w:b/>
          <w:lang w:val="en-US"/>
        </w:rPr>
      </w:pPr>
      <w:r>
        <w:rPr>
          <w:rFonts w:ascii="Arial" w:hAnsi="Arial" w:cs="Arial"/>
          <w:b/>
          <w:lang w:val="en-US"/>
        </w:rPr>
        <w:t>RAN5#107</w:t>
      </w:r>
    </w:p>
    <w:tbl>
      <w:tblPr>
        <w:tblW w:w="9634" w:type="dxa"/>
        <w:tblLook w:val="04A0" w:firstRow="1" w:lastRow="0" w:firstColumn="1" w:lastColumn="0" w:noHBand="0" w:noVBand="1"/>
      </w:tblPr>
      <w:tblGrid>
        <w:gridCol w:w="1460"/>
        <w:gridCol w:w="5623"/>
        <w:gridCol w:w="2551"/>
      </w:tblGrid>
      <w:tr w:rsidR="008D7AFE" w:rsidRPr="003F5806" w14:paraId="2C90223F" w14:textId="77777777" w:rsidTr="008D7AFE">
        <w:trPr>
          <w:trHeight w:val="299"/>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167494A6" w14:textId="77777777" w:rsidR="008D7AFE" w:rsidRPr="003F5806" w:rsidRDefault="008D7AFE" w:rsidP="008D7AFE">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R5-253583</w:t>
            </w:r>
          </w:p>
        </w:tc>
        <w:tc>
          <w:tcPr>
            <w:tcW w:w="5623" w:type="dxa"/>
            <w:tcBorders>
              <w:top w:val="single" w:sz="4" w:space="0" w:color="auto"/>
              <w:left w:val="nil"/>
              <w:bottom w:val="single" w:sz="4" w:space="0" w:color="auto"/>
              <w:right w:val="single" w:sz="4" w:space="0" w:color="auto"/>
            </w:tcBorders>
            <w:hideMark/>
          </w:tcPr>
          <w:p w14:paraId="293BD32B"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Addition of PICS to support r18 NR-NTN</w:t>
            </w:r>
          </w:p>
        </w:tc>
        <w:tc>
          <w:tcPr>
            <w:tcW w:w="2551" w:type="dxa"/>
            <w:tcBorders>
              <w:top w:val="single" w:sz="4" w:space="0" w:color="auto"/>
              <w:left w:val="nil"/>
              <w:bottom w:val="single" w:sz="4" w:space="0" w:color="auto"/>
              <w:right w:val="single" w:sz="4" w:space="0" w:color="auto"/>
            </w:tcBorders>
            <w:noWrap/>
            <w:hideMark/>
          </w:tcPr>
          <w:p w14:paraId="4F4F3424"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Qualcomm Korea</w:t>
            </w:r>
          </w:p>
        </w:tc>
      </w:tr>
      <w:tr w:rsidR="008D7AFE" w:rsidRPr="003F5806" w14:paraId="429B47F8" w14:textId="77777777" w:rsidTr="008D7AFE">
        <w:trPr>
          <w:trHeight w:val="276"/>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307E8435" w14:textId="77777777" w:rsidR="008D7AFE" w:rsidRPr="003F5806" w:rsidRDefault="008D7AFE" w:rsidP="008D7AFE">
            <w:pPr>
              <w:overflowPunct/>
              <w:autoSpaceDE/>
              <w:autoSpaceDN/>
              <w:adjustRightInd/>
              <w:spacing w:after="0"/>
              <w:textAlignment w:val="auto"/>
              <w:rPr>
                <w:rFonts w:ascii="Arial" w:hAnsi="Arial" w:cs="Arial"/>
                <w:sz w:val="16"/>
                <w:szCs w:val="16"/>
                <w:lang w:val="en-US"/>
              </w:rPr>
            </w:pPr>
            <w:hyperlink r:id="rId14" w:history="1">
              <w:r w:rsidRPr="003F5806">
                <w:rPr>
                  <w:rFonts w:ascii="Arial" w:hAnsi="Arial" w:cs="Arial"/>
                  <w:sz w:val="16"/>
                  <w:szCs w:val="16"/>
                  <w:lang w:val="en-US"/>
                </w:rPr>
                <w:t>R5-252515</w:t>
              </w:r>
            </w:hyperlink>
          </w:p>
        </w:tc>
        <w:tc>
          <w:tcPr>
            <w:tcW w:w="5623" w:type="dxa"/>
            <w:tcBorders>
              <w:top w:val="single" w:sz="4" w:space="0" w:color="auto"/>
              <w:left w:val="nil"/>
              <w:bottom w:val="single" w:sz="4" w:space="0" w:color="auto"/>
              <w:right w:val="single" w:sz="4" w:space="0" w:color="auto"/>
            </w:tcBorders>
            <w:hideMark/>
          </w:tcPr>
          <w:p w14:paraId="7E47B05D"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Rearrangement of RMC tables for FR2 NTN</w:t>
            </w:r>
          </w:p>
        </w:tc>
        <w:tc>
          <w:tcPr>
            <w:tcW w:w="2551" w:type="dxa"/>
            <w:tcBorders>
              <w:top w:val="single" w:sz="4" w:space="0" w:color="auto"/>
              <w:left w:val="nil"/>
              <w:bottom w:val="single" w:sz="4" w:space="0" w:color="auto"/>
              <w:right w:val="single" w:sz="4" w:space="0" w:color="auto"/>
            </w:tcBorders>
            <w:noWrap/>
            <w:hideMark/>
          </w:tcPr>
          <w:p w14:paraId="4B7E2D43"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Anritsu</w:t>
            </w:r>
          </w:p>
        </w:tc>
      </w:tr>
      <w:tr w:rsidR="008D7AFE" w:rsidRPr="003F5806" w14:paraId="4D5B8898" w14:textId="77777777" w:rsidTr="008D7AFE">
        <w:trPr>
          <w:trHeight w:val="255"/>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5A24CCC2" w14:textId="77777777" w:rsidR="008D7AFE" w:rsidRPr="003F5806" w:rsidRDefault="008D7AFE" w:rsidP="008D7AFE">
            <w:pPr>
              <w:overflowPunct/>
              <w:autoSpaceDE/>
              <w:autoSpaceDN/>
              <w:adjustRightInd/>
              <w:spacing w:after="0"/>
              <w:textAlignment w:val="auto"/>
              <w:rPr>
                <w:rFonts w:ascii="Arial" w:hAnsi="Arial" w:cs="Arial"/>
                <w:sz w:val="16"/>
                <w:szCs w:val="16"/>
                <w:lang w:val="en-US"/>
              </w:rPr>
            </w:pPr>
            <w:hyperlink r:id="rId15" w:history="1">
              <w:r w:rsidRPr="003F5806">
                <w:rPr>
                  <w:rFonts w:ascii="Arial" w:hAnsi="Arial" w:cs="Arial"/>
                  <w:sz w:val="16"/>
                  <w:szCs w:val="16"/>
                  <w:lang w:val="en-US"/>
                </w:rPr>
                <w:t>R5-252850</w:t>
              </w:r>
            </w:hyperlink>
          </w:p>
        </w:tc>
        <w:tc>
          <w:tcPr>
            <w:tcW w:w="5623" w:type="dxa"/>
            <w:tcBorders>
              <w:top w:val="single" w:sz="4" w:space="0" w:color="auto"/>
              <w:left w:val="nil"/>
              <w:bottom w:val="single" w:sz="4" w:space="0" w:color="auto"/>
              <w:right w:val="single" w:sz="4" w:space="0" w:color="auto"/>
            </w:tcBorders>
            <w:hideMark/>
          </w:tcPr>
          <w:p w14:paraId="5AD87AB2"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Corrections on clause 5 for FR2-NTN frequency range</w:t>
            </w:r>
          </w:p>
        </w:tc>
        <w:tc>
          <w:tcPr>
            <w:tcW w:w="2551" w:type="dxa"/>
            <w:tcBorders>
              <w:top w:val="single" w:sz="4" w:space="0" w:color="auto"/>
              <w:left w:val="nil"/>
              <w:bottom w:val="single" w:sz="4" w:space="0" w:color="auto"/>
              <w:right w:val="single" w:sz="4" w:space="0" w:color="auto"/>
            </w:tcBorders>
            <w:noWrap/>
            <w:hideMark/>
          </w:tcPr>
          <w:p w14:paraId="588A513D"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ZTE Corporatio, Tejet, SRTC</w:t>
            </w:r>
          </w:p>
        </w:tc>
      </w:tr>
      <w:tr w:rsidR="008D7AFE" w:rsidRPr="003F5806" w14:paraId="686E1EED" w14:textId="77777777" w:rsidTr="008D7AFE">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4B941D96" w14:textId="77777777" w:rsidR="008D7AFE" w:rsidRPr="003F5806" w:rsidRDefault="008D7AFE" w:rsidP="008D7AFE">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R5-253477</w:t>
            </w:r>
          </w:p>
        </w:tc>
        <w:tc>
          <w:tcPr>
            <w:tcW w:w="5623" w:type="dxa"/>
            <w:tcBorders>
              <w:top w:val="single" w:sz="4" w:space="0" w:color="auto"/>
              <w:left w:val="nil"/>
              <w:bottom w:val="single" w:sz="4" w:space="0" w:color="auto"/>
              <w:right w:val="single" w:sz="4" w:space="0" w:color="auto"/>
            </w:tcBorders>
            <w:hideMark/>
          </w:tcPr>
          <w:p w14:paraId="0C4E12B2"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Addition of NR SA FR1 inter-RAT Cell reselection with NTN Carrier for Satellite Access in 14.1.11</w:t>
            </w:r>
          </w:p>
        </w:tc>
        <w:tc>
          <w:tcPr>
            <w:tcW w:w="2551" w:type="dxa"/>
            <w:tcBorders>
              <w:top w:val="single" w:sz="4" w:space="0" w:color="auto"/>
              <w:left w:val="nil"/>
              <w:bottom w:val="single" w:sz="4" w:space="0" w:color="auto"/>
              <w:right w:val="single" w:sz="4" w:space="0" w:color="auto"/>
            </w:tcBorders>
            <w:noWrap/>
            <w:hideMark/>
          </w:tcPr>
          <w:p w14:paraId="0127A192"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China Unicom</w:t>
            </w:r>
          </w:p>
        </w:tc>
      </w:tr>
      <w:tr w:rsidR="008D7AFE" w:rsidRPr="003F5806" w14:paraId="3CFD9476" w14:textId="77777777" w:rsidTr="008D7AFE">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63A54F7A" w14:textId="77777777" w:rsidR="008D7AFE" w:rsidRPr="003F5806" w:rsidRDefault="008D7AFE" w:rsidP="008D7AFE">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R5-253478</w:t>
            </w:r>
          </w:p>
        </w:tc>
        <w:tc>
          <w:tcPr>
            <w:tcW w:w="5623" w:type="dxa"/>
            <w:tcBorders>
              <w:top w:val="single" w:sz="4" w:space="0" w:color="auto"/>
              <w:left w:val="nil"/>
              <w:bottom w:val="single" w:sz="4" w:space="0" w:color="auto"/>
              <w:right w:val="single" w:sz="4" w:space="0" w:color="auto"/>
            </w:tcBorders>
            <w:hideMark/>
          </w:tcPr>
          <w:p w14:paraId="4DE293B0"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Addition of NR SA FR1-FR1 Cell re-selection with TN carrier for Satellite Access in 14.1.12</w:t>
            </w:r>
          </w:p>
        </w:tc>
        <w:tc>
          <w:tcPr>
            <w:tcW w:w="2551" w:type="dxa"/>
            <w:tcBorders>
              <w:top w:val="single" w:sz="4" w:space="0" w:color="auto"/>
              <w:left w:val="nil"/>
              <w:bottom w:val="single" w:sz="4" w:space="0" w:color="auto"/>
              <w:right w:val="single" w:sz="4" w:space="0" w:color="auto"/>
            </w:tcBorders>
            <w:noWrap/>
            <w:hideMark/>
          </w:tcPr>
          <w:p w14:paraId="254AADE3"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China Unicom</w:t>
            </w:r>
          </w:p>
        </w:tc>
      </w:tr>
      <w:tr w:rsidR="008D7AFE" w:rsidRPr="003F5806" w14:paraId="3EB46B6F" w14:textId="77777777" w:rsidTr="008D7AFE">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67355924" w14:textId="77777777" w:rsidR="008D7AFE" w:rsidRPr="003F5806" w:rsidRDefault="008D7AFE" w:rsidP="008D7AFE">
            <w:pPr>
              <w:overflowPunct/>
              <w:autoSpaceDE/>
              <w:autoSpaceDN/>
              <w:adjustRightInd/>
              <w:spacing w:after="0"/>
              <w:textAlignment w:val="auto"/>
              <w:rPr>
                <w:rFonts w:ascii="Arial" w:hAnsi="Arial" w:cs="Arial"/>
                <w:sz w:val="16"/>
                <w:szCs w:val="16"/>
                <w:lang w:val="en-US"/>
              </w:rPr>
            </w:pPr>
            <w:hyperlink r:id="rId16" w:history="1">
              <w:r w:rsidRPr="003F5806">
                <w:rPr>
                  <w:rFonts w:ascii="Arial" w:hAnsi="Arial" w:cs="Arial"/>
                  <w:sz w:val="16"/>
                  <w:szCs w:val="16"/>
                  <w:lang w:val="en-US"/>
                </w:rPr>
                <w:t>R5-252938</w:t>
              </w:r>
            </w:hyperlink>
          </w:p>
        </w:tc>
        <w:tc>
          <w:tcPr>
            <w:tcW w:w="5623" w:type="dxa"/>
            <w:tcBorders>
              <w:top w:val="single" w:sz="4" w:space="0" w:color="auto"/>
              <w:left w:val="nil"/>
              <w:bottom w:val="single" w:sz="4" w:space="0" w:color="auto"/>
              <w:right w:val="single" w:sz="4" w:space="0" w:color="auto"/>
            </w:tcBorders>
            <w:hideMark/>
          </w:tcPr>
          <w:p w14:paraId="7E0311D5"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Update to r18 NR-NTN satellite switching tests 14.2.2.4 and 14.2.2.5</w:t>
            </w:r>
          </w:p>
        </w:tc>
        <w:tc>
          <w:tcPr>
            <w:tcW w:w="2551" w:type="dxa"/>
            <w:tcBorders>
              <w:top w:val="single" w:sz="4" w:space="0" w:color="auto"/>
              <w:left w:val="nil"/>
              <w:bottom w:val="single" w:sz="4" w:space="0" w:color="auto"/>
              <w:right w:val="single" w:sz="4" w:space="0" w:color="auto"/>
            </w:tcBorders>
            <w:noWrap/>
            <w:hideMark/>
          </w:tcPr>
          <w:p w14:paraId="4E3E14E5"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Qualcomm Korea</w:t>
            </w:r>
          </w:p>
        </w:tc>
      </w:tr>
      <w:tr w:rsidR="008D7AFE" w:rsidRPr="003F5806" w14:paraId="0846F4C4" w14:textId="77777777" w:rsidTr="008D7AFE">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2A8A5DCA" w14:textId="77777777" w:rsidR="008D7AFE" w:rsidRPr="003F5806" w:rsidRDefault="008D7AFE" w:rsidP="008D7AFE">
            <w:pPr>
              <w:overflowPunct/>
              <w:autoSpaceDE/>
              <w:autoSpaceDN/>
              <w:adjustRightInd/>
              <w:spacing w:after="0"/>
              <w:textAlignment w:val="auto"/>
              <w:rPr>
                <w:rFonts w:ascii="Arial" w:hAnsi="Arial" w:cs="Arial"/>
                <w:sz w:val="16"/>
                <w:szCs w:val="16"/>
                <w:lang w:val="en-US"/>
              </w:rPr>
            </w:pPr>
            <w:hyperlink r:id="rId17" w:history="1">
              <w:r w:rsidRPr="003F5806">
                <w:rPr>
                  <w:rFonts w:ascii="Arial" w:hAnsi="Arial" w:cs="Arial"/>
                  <w:sz w:val="16"/>
                  <w:szCs w:val="16"/>
                  <w:lang w:val="en-US"/>
                </w:rPr>
                <w:t>R5-252939</w:t>
              </w:r>
            </w:hyperlink>
          </w:p>
        </w:tc>
        <w:tc>
          <w:tcPr>
            <w:tcW w:w="5623" w:type="dxa"/>
            <w:tcBorders>
              <w:top w:val="single" w:sz="4" w:space="0" w:color="auto"/>
              <w:left w:val="nil"/>
              <w:bottom w:val="single" w:sz="4" w:space="0" w:color="auto"/>
              <w:right w:val="single" w:sz="4" w:space="0" w:color="auto"/>
            </w:tcBorders>
            <w:hideMark/>
          </w:tcPr>
          <w:p w14:paraId="4BBA9D06"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Addition of r18 NR-NTN RACH-less Handover test 14.2.1.8</w:t>
            </w:r>
          </w:p>
        </w:tc>
        <w:tc>
          <w:tcPr>
            <w:tcW w:w="2551" w:type="dxa"/>
            <w:tcBorders>
              <w:top w:val="single" w:sz="4" w:space="0" w:color="auto"/>
              <w:left w:val="nil"/>
              <w:bottom w:val="single" w:sz="4" w:space="0" w:color="auto"/>
              <w:right w:val="single" w:sz="4" w:space="0" w:color="auto"/>
            </w:tcBorders>
            <w:noWrap/>
            <w:hideMark/>
          </w:tcPr>
          <w:p w14:paraId="1B90422A"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Qualcomm Korea</w:t>
            </w:r>
          </w:p>
        </w:tc>
      </w:tr>
      <w:tr w:rsidR="008D7AFE" w:rsidRPr="003F5806" w14:paraId="09081348" w14:textId="77777777" w:rsidTr="008D7AFE">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2528BCD3" w14:textId="77777777" w:rsidR="008D7AFE" w:rsidRPr="003F5806" w:rsidRDefault="008D7AFE" w:rsidP="008D7AFE">
            <w:pPr>
              <w:overflowPunct/>
              <w:autoSpaceDE/>
              <w:autoSpaceDN/>
              <w:adjustRightInd/>
              <w:spacing w:after="0"/>
              <w:textAlignment w:val="auto"/>
              <w:rPr>
                <w:rFonts w:ascii="Arial" w:hAnsi="Arial" w:cs="Arial"/>
                <w:sz w:val="16"/>
                <w:szCs w:val="16"/>
                <w:lang w:val="en-US"/>
              </w:rPr>
            </w:pPr>
            <w:hyperlink r:id="rId18" w:history="1">
              <w:r w:rsidRPr="003F5806">
                <w:rPr>
                  <w:rFonts w:ascii="Arial" w:hAnsi="Arial" w:cs="Arial"/>
                  <w:sz w:val="16"/>
                  <w:szCs w:val="16"/>
                  <w:lang w:val="en-US"/>
                </w:rPr>
                <w:t>R5-252940</w:t>
              </w:r>
            </w:hyperlink>
          </w:p>
        </w:tc>
        <w:tc>
          <w:tcPr>
            <w:tcW w:w="5623" w:type="dxa"/>
            <w:tcBorders>
              <w:top w:val="single" w:sz="4" w:space="0" w:color="auto"/>
              <w:left w:val="nil"/>
              <w:bottom w:val="single" w:sz="4" w:space="0" w:color="auto"/>
              <w:right w:val="single" w:sz="4" w:space="0" w:color="auto"/>
            </w:tcBorders>
            <w:hideMark/>
          </w:tcPr>
          <w:p w14:paraId="160A5C87"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Update to Annex E for r18 NR-NTN test cases</w:t>
            </w:r>
          </w:p>
        </w:tc>
        <w:tc>
          <w:tcPr>
            <w:tcW w:w="2551" w:type="dxa"/>
            <w:tcBorders>
              <w:top w:val="single" w:sz="4" w:space="0" w:color="auto"/>
              <w:left w:val="nil"/>
              <w:bottom w:val="single" w:sz="4" w:space="0" w:color="auto"/>
              <w:right w:val="single" w:sz="4" w:space="0" w:color="auto"/>
            </w:tcBorders>
            <w:noWrap/>
            <w:hideMark/>
          </w:tcPr>
          <w:p w14:paraId="36AC3F60"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Qualcomm Korea</w:t>
            </w:r>
          </w:p>
        </w:tc>
      </w:tr>
    </w:tbl>
    <w:p w14:paraId="711B70A4" w14:textId="77777777" w:rsidR="008D7AFE" w:rsidRPr="003F5806" w:rsidRDefault="008D7AFE" w:rsidP="003F5806">
      <w:pPr>
        <w:overflowPunct/>
        <w:autoSpaceDE/>
        <w:autoSpaceDN/>
        <w:adjustRightInd/>
        <w:spacing w:after="0"/>
        <w:textAlignment w:val="auto"/>
        <w:rPr>
          <w:rFonts w:ascii="Arial" w:hAnsi="Arial" w:cs="Arial"/>
          <w:sz w:val="16"/>
          <w:szCs w:val="16"/>
          <w:lang w:val="en-US"/>
        </w:rPr>
      </w:pPr>
    </w:p>
    <w:tbl>
      <w:tblPr>
        <w:tblW w:w="9634" w:type="dxa"/>
        <w:tblLook w:val="04A0" w:firstRow="1" w:lastRow="0" w:firstColumn="1" w:lastColumn="0" w:noHBand="0" w:noVBand="1"/>
      </w:tblPr>
      <w:tblGrid>
        <w:gridCol w:w="1460"/>
        <w:gridCol w:w="5623"/>
        <w:gridCol w:w="2551"/>
      </w:tblGrid>
      <w:tr w:rsidR="008D7AFE" w:rsidRPr="003F5806" w14:paraId="3AC7ABF5" w14:textId="77777777" w:rsidTr="008D7AFE">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35B791A5" w14:textId="77777777" w:rsidR="008D7AFE" w:rsidRPr="003F5806" w:rsidRDefault="008D7AFE" w:rsidP="008D7AFE">
            <w:pPr>
              <w:overflowPunct/>
              <w:autoSpaceDE/>
              <w:autoSpaceDN/>
              <w:adjustRightInd/>
              <w:spacing w:after="0"/>
              <w:textAlignment w:val="auto"/>
              <w:rPr>
                <w:rFonts w:ascii="Arial" w:hAnsi="Arial" w:cs="Arial"/>
                <w:sz w:val="16"/>
                <w:szCs w:val="16"/>
                <w:lang w:val="en-US"/>
              </w:rPr>
            </w:pPr>
            <w:hyperlink r:id="rId19" w:history="1">
              <w:r w:rsidRPr="003F5806">
                <w:rPr>
                  <w:rFonts w:ascii="Arial" w:hAnsi="Arial" w:cs="Arial"/>
                  <w:sz w:val="16"/>
                  <w:szCs w:val="16"/>
                  <w:lang w:val="en-US"/>
                </w:rPr>
                <w:t>R5-252601</w:t>
              </w:r>
            </w:hyperlink>
          </w:p>
        </w:tc>
        <w:tc>
          <w:tcPr>
            <w:tcW w:w="5623" w:type="dxa"/>
            <w:tcBorders>
              <w:top w:val="single" w:sz="4" w:space="0" w:color="auto"/>
              <w:left w:val="nil"/>
              <w:bottom w:val="single" w:sz="4" w:space="0" w:color="auto"/>
              <w:right w:val="single" w:sz="4" w:space="0" w:color="auto"/>
            </w:tcBorders>
            <w:hideMark/>
          </w:tcPr>
          <w:p w14:paraId="6A952F92"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Addition of PICS for NR NTN enhancements</w:t>
            </w:r>
          </w:p>
        </w:tc>
        <w:tc>
          <w:tcPr>
            <w:tcW w:w="2551" w:type="dxa"/>
            <w:tcBorders>
              <w:top w:val="single" w:sz="4" w:space="0" w:color="auto"/>
              <w:left w:val="nil"/>
              <w:bottom w:val="single" w:sz="4" w:space="0" w:color="auto"/>
              <w:right w:val="single" w:sz="4" w:space="0" w:color="auto"/>
            </w:tcBorders>
            <w:noWrap/>
            <w:hideMark/>
          </w:tcPr>
          <w:p w14:paraId="17EEAF4C"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Qualcomm Incorporated</w:t>
            </w:r>
          </w:p>
        </w:tc>
      </w:tr>
      <w:tr w:rsidR="008D7AFE" w:rsidRPr="003F5806" w14:paraId="7CEE6BF3" w14:textId="77777777" w:rsidTr="008D7AFE">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191CBC6F" w14:textId="77777777" w:rsidR="008D7AFE" w:rsidRPr="003F5806" w:rsidRDefault="008D7AFE" w:rsidP="008D7AFE">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R5-253089</w:t>
            </w:r>
          </w:p>
        </w:tc>
        <w:tc>
          <w:tcPr>
            <w:tcW w:w="5623" w:type="dxa"/>
            <w:tcBorders>
              <w:top w:val="single" w:sz="4" w:space="0" w:color="auto"/>
              <w:left w:val="nil"/>
              <w:bottom w:val="single" w:sz="4" w:space="0" w:color="auto"/>
              <w:right w:val="single" w:sz="4" w:space="0" w:color="auto"/>
            </w:tcBorders>
            <w:hideMark/>
          </w:tcPr>
          <w:p w14:paraId="038A931A"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Addition of new NR NTN enh Cell Selection Test case for CellBarredFixedVSAT</w:t>
            </w:r>
          </w:p>
        </w:tc>
        <w:tc>
          <w:tcPr>
            <w:tcW w:w="2551" w:type="dxa"/>
            <w:tcBorders>
              <w:top w:val="single" w:sz="4" w:space="0" w:color="auto"/>
              <w:left w:val="nil"/>
              <w:bottom w:val="single" w:sz="4" w:space="0" w:color="auto"/>
              <w:right w:val="single" w:sz="4" w:space="0" w:color="auto"/>
            </w:tcBorders>
            <w:noWrap/>
            <w:hideMark/>
          </w:tcPr>
          <w:p w14:paraId="107894BA"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Qualcomm Technologies</w:t>
            </w:r>
          </w:p>
        </w:tc>
      </w:tr>
      <w:tr w:rsidR="008D7AFE" w:rsidRPr="003F5806" w14:paraId="444D7B19" w14:textId="77777777" w:rsidTr="008D7AFE">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61B034F3" w14:textId="77777777" w:rsidR="008D7AFE" w:rsidRPr="003F5806" w:rsidRDefault="008D7AFE" w:rsidP="008D7AFE">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R5-253090</w:t>
            </w:r>
          </w:p>
        </w:tc>
        <w:tc>
          <w:tcPr>
            <w:tcW w:w="5623" w:type="dxa"/>
            <w:tcBorders>
              <w:top w:val="single" w:sz="4" w:space="0" w:color="auto"/>
              <w:left w:val="nil"/>
              <w:bottom w:val="single" w:sz="4" w:space="0" w:color="auto"/>
              <w:right w:val="single" w:sz="4" w:space="0" w:color="auto"/>
            </w:tcBorders>
            <w:hideMark/>
          </w:tcPr>
          <w:p w14:paraId="61E89746"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Addition of new NR NTN enh Cell Selection Test case for CellBarredMobileVSAT</w:t>
            </w:r>
          </w:p>
        </w:tc>
        <w:tc>
          <w:tcPr>
            <w:tcW w:w="2551" w:type="dxa"/>
            <w:tcBorders>
              <w:top w:val="single" w:sz="4" w:space="0" w:color="auto"/>
              <w:left w:val="nil"/>
              <w:bottom w:val="single" w:sz="4" w:space="0" w:color="auto"/>
              <w:right w:val="single" w:sz="4" w:space="0" w:color="auto"/>
            </w:tcBorders>
            <w:noWrap/>
            <w:hideMark/>
          </w:tcPr>
          <w:p w14:paraId="58E0D4B8"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Qualcomm Technologies</w:t>
            </w:r>
          </w:p>
        </w:tc>
      </w:tr>
      <w:tr w:rsidR="008D7AFE" w:rsidRPr="003F5806" w14:paraId="0B56E3A8" w14:textId="77777777" w:rsidTr="008D7AFE">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6B784944" w14:textId="77777777" w:rsidR="008D7AFE" w:rsidRPr="003F5806" w:rsidRDefault="008D7AFE" w:rsidP="008D7AFE">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R5-253091</w:t>
            </w:r>
          </w:p>
        </w:tc>
        <w:tc>
          <w:tcPr>
            <w:tcW w:w="5623" w:type="dxa"/>
            <w:tcBorders>
              <w:top w:val="single" w:sz="4" w:space="0" w:color="auto"/>
              <w:left w:val="nil"/>
              <w:bottom w:val="single" w:sz="4" w:space="0" w:color="auto"/>
              <w:right w:val="single" w:sz="4" w:space="0" w:color="auto"/>
            </w:tcBorders>
            <w:hideMark/>
          </w:tcPr>
          <w:p w14:paraId="0A65B335"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Addition of new NR NTN enh Conditional Handover Test case for CondEventD2</w:t>
            </w:r>
          </w:p>
        </w:tc>
        <w:tc>
          <w:tcPr>
            <w:tcW w:w="2551" w:type="dxa"/>
            <w:tcBorders>
              <w:top w:val="single" w:sz="4" w:space="0" w:color="auto"/>
              <w:left w:val="nil"/>
              <w:bottom w:val="single" w:sz="4" w:space="0" w:color="auto"/>
              <w:right w:val="single" w:sz="4" w:space="0" w:color="auto"/>
            </w:tcBorders>
            <w:noWrap/>
            <w:hideMark/>
          </w:tcPr>
          <w:p w14:paraId="31C5C658"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Qualcomm Technologies</w:t>
            </w:r>
          </w:p>
        </w:tc>
      </w:tr>
      <w:tr w:rsidR="008D7AFE" w:rsidRPr="003F5806" w14:paraId="41A8EFB1" w14:textId="77777777" w:rsidTr="008D7AFE">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1F6854A9" w14:textId="77777777" w:rsidR="008D7AFE" w:rsidRPr="003F5806" w:rsidRDefault="008D7AFE" w:rsidP="008D7AFE">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R5-253092</w:t>
            </w:r>
          </w:p>
        </w:tc>
        <w:tc>
          <w:tcPr>
            <w:tcW w:w="5623" w:type="dxa"/>
            <w:tcBorders>
              <w:top w:val="single" w:sz="4" w:space="0" w:color="auto"/>
              <w:left w:val="nil"/>
              <w:bottom w:val="single" w:sz="4" w:space="0" w:color="auto"/>
              <w:right w:val="single" w:sz="4" w:space="0" w:color="auto"/>
            </w:tcBorders>
            <w:hideMark/>
          </w:tcPr>
          <w:p w14:paraId="7CE68418"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Addition of new NR NTN enh Satelitte Hard Switch with Resync Test case</w:t>
            </w:r>
          </w:p>
        </w:tc>
        <w:tc>
          <w:tcPr>
            <w:tcW w:w="2551" w:type="dxa"/>
            <w:tcBorders>
              <w:top w:val="single" w:sz="4" w:space="0" w:color="auto"/>
              <w:left w:val="nil"/>
              <w:bottom w:val="single" w:sz="4" w:space="0" w:color="auto"/>
              <w:right w:val="single" w:sz="4" w:space="0" w:color="auto"/>
            </w:tcBorders>
            <w:noWrap/>
            <w:hideMark/>
          </w:tcPr>
          <w:p w14:paraId="0B150D39"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Qualcomm Technologies</w:t>
            </w:r>
          </w:p>
        </w:tc>
      </w:tr>
      <w:tr w:rsidR="008D7AFE" w:rsidRPr="003F5806" w14:paraId="07CC0F16" w14:textId="77777777" w:rsidTr="008D7AFE">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090024AF" w14:textId="77777777" w:rsidR="008D7AFE" w:rsidRPr="003F5806" w:rsidRDefault="008D7AFE" w:rsidP="008D7AFE">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R5-253220</w:t>
            </w:r>
          </w:p>
        </w:tc>
        <w:tc>
          <w:tcPr>
            <w:tcW w:w="5623" w:type="dxa"/>
            <w:tcBorders>
              <w:top w:val="single" w:sz="4" w:space="0" w:color="auto"/>
              <w:left w:val="nil"/>
              <w:bottom w:val="single" w:sz="4" w:space="0" w:color="auto"/>
              <w:right w:val="single" w:sz="4" w:space="0" w:color="auto"/>
            </w:tcBorders>
            <w:hideMark/>
          </w:tcPr>
          <w:p w14:paraId="4584733E"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Addition of new NR NTN enh Sateliite Soft Switch with Resync Test case</w:t>
            </w:r>
          </w:p>
        </w:tc>
        <w:tc>
          <w:tcPr>
            <w:tcW w:w="2551" w:type="dxa"/>
            <w:tcBorders>
              <w:top w:val="single" w:sz="4" w:space="0" w:color="auto"/>
              <w:left w:val="nil"/>
              <w:bottom w:val="single" w:sz="4" w:space="0" w:color="auto"/>
              <w:right w:val="single" w:sz="4" w:space="0" w:color="auto"/>
            </w:tcBorders>
            <w:noWrap/>
            <w:hideMark/>
          </w:tcPr>
          <w:p w14:paraId="65EB1D33"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Qualcomm Technologies</w:t>
            </w:r>
          </w:p>
        </w:tc>
      </w:tr>
      <w:tr w:rsidR="008D7AFE" w:rsidRPr="003F5806" w14:paraId="5419E269" w14:textId="77777777" w:rsidTr="008D7AFE">
        <w:trPr>
          <w:trHeight w:val="255"/>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3A6B8580" w14:textId="77777777" w:rsidR="008D7AFE" w:rsidRPr="003F5806" w:rsidRDefault="008D7AFE" w:rsidP="008D7AFE">
            <w:pPr>
              <w:overflowPunct/>
              <w:autoSpaceDE/>
              <w:autoSpaceDN/>
              <w:adjustRightInd/>
              <w:spacing w:after="0"/>
              <w:textAlignment w:val="auto"/>
              <w:rPr>
                <w:rFonts w:ascii="Arial" w:hAnsi="Arial" w:cs="Arial"/>
                <w:sz w:val="16"/>
                <w:szCs w:val="16"/>
                <w:lang w:val="en-US"/>
              </w:rPr>
            </w:pPr>
            <w:hyperlink r:id="rId20" w:history="1">
              <w:r w:rsidRPr="003F5806">
                <w:rPr>
                  <w:rFonts w:ascii="Arial" w:hAnsi="Arial" w:cs="Arial"/>
                  <w:sz w:val="16"/>
                  <w:szCs w:val="16"/>
                  <w:lang w:val="en-US"/>
                </w:rPr>
                <w:t>R5-252033</w:t>
              </w:r>
            </w:hyperlink>
          </w:p>
        </w:tc>
        <w:tc>
          <w:tcPr>
            <w:tcW w:w="5623" w:type="dxa"/>
            <w:tcBorders>
              <w:top w:val="single" w:sz="4" w:space="0" w:color="auto"/>
              <w:left w:val="nil"/>
              <w:bottom w:val="single" w:sz="4" w:space="0" w:color="auto"/>
              <w:right w:val="single" w:sz="4" w:space="0" w:color="auto"/>
            </w:tcBorders>
            <w:hideMark/>
          </w:tcPr>
          <w:p w14:paraId="31191552"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Corrections to NR NTN enh Coverage enhancement Test Case 7.1.1.1.31</w:t>
            </w:r>
          </w:p>
        </w:tc>
        <w:tc>
          <w:tcPr>
            <w:tcW w:w="2551" w:type="dxa"/>
            <w:tcBorders>
              <w:top w:val="single" w:sz="4" w:space="0" w:color="auto"/>
              <w:left w:val="nil"/>
              <w:bottom w:val="single" w:sz="4" w:space="0" w:color="auto"/>
              <w:right w:val="single" w:sz="4" w:space="0" w:color="auto"/>
            </w:tcBorders>
            <w:noWrap/>
            <w:hideMark/>
          </w:tcPr>
          <w:p w14:paraId="3AA12BCB"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Qualcomm Technologies</w:t>
            </w:r>
          </w:p>
        </w:tc>
      </w:tr>
      <w:tr w:rsidR="008D7AFE" w:rsidRPr="003F5806" w14:paraId="66E815E6" w14:textId="77777777" w:rsidTr="008D7AFE">
        <w:trPr>
          <w:trHeight w:val="255"/>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000FC3EB" w14:textId="77777777" w:rsidR="008D7AFE" w:rsidRPr="003F5806" w:rsidRDefault="008D7AFE" w:rsidP="008D7AFE">
            <w:pPr>
              <w:overflowPunct/>
              <w:autoSpaceDE/>
              <w:autoSpaceDN/>
              <w:adjustRightInd/>
              <w:spacing w:after="0"/>
              <w:textAlignment w:val="auto"/>
              <w:rPr>
                <w:rFonts w:ascii="Arial" w:hAnsi="Arial" w:cs="Arial"/>
                <w:sz w:val="16"/>
                <w:szCs w:val="16"/>
                <w:lang w:val="en-US"/>
              </w:rPr>
            </w:pPr>
            <w:hyperlink r:id="rId21" w:history="1">
              <w:r w:rsidRPr="003F5806">
                <w:rPr>
                  <w:rFonts w:ascii="Arial" w:hAnsi="Arial" w:cs="Arial"/>
                  <w:sz w:val="16"/>
                  <w:szCs w:val="16"/>
                  <w:lang w:val="en-US"/>
                </w:rPr>
                <w:t>R5-252038</w:t>
              </w:r>
            </w:hyperlink>
          </w:p>
        </w:tc>
        <w:tc>
          <w:tcPr>
            <w:tcW w:w="5623" w:type="dxa"/>
            <w:tcBorders>
              <w:top w:val="single" w:sz="4" w:space="0" w:color="auto"/>
              <w:left w:val="nil"/>
              <w:bottom w:val="single" w:sz="4" w:space="0" w:color="auto"/>
              <w:right w:val="single" w:sz="4" w:space="0" w:color="auto"/>
            </w:tcBorders>
            <w:hideMark/>
          </w:tcPr>
          <w:p w14:paraId="4540CCA7"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Corrections to NR NTN enh EventD2 Measurement report Test Case 8.1.3.1.27</w:t>
            </w:r>
          </w:p>
        </w:tc>
        <w:tc>
          <w:tcPr>
            <w:tcW w:w="2551" w:type="dxa"/>
            <w:tcBorders>
              <w:top w:val="single" w:sz="4" w:space="0" w:color="auto"/>
              <w:left w:val="nil"/>
              <w:bottom w:val="single" w:sz="4" w:space="0" w:color="auto"/>
              <w:right w:val="single" w:sz="4" w:space="0" w:color="auto"/>
            </w:tcBorders>
            <w:noWrap/>
            <w:hideMark/>
          </w:tcPr>
          <w:p w14:paraId="47CEE305"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Qualcomm Technologies</w:t>
            </w:r>
          </w:p>
        </w:tc>
      </w:tr>
      <w:tr w:rsidR="008D7AFE" w:rsidRPr="003F5806" w14:paraId="21053058" w14:textId="77777777" w:rsidTr="008D7AFE">
        <w:trPr>
          <w:trHeight w:val="255"/>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709D05A6" w14:textId="77777777" w:rsidR="008D7AFE" w:rsidRPr="003F5806" w:rsidRDefault="008D7AFE" w:rsidP="008D7AFE">
            <w:pPr>
              <w:overflowPunct/>
              <w:autoSpaceDE/>
              <w:autoSpaceDN/>
              <w:adjustRightInd/>
              <w:spacing w:after="0"/>
              <w:textAlignment w:val="auto"/>
              <w:rPr>
                <w:rFonts w:ascii="Arial" w:hAnsi="Arial" w:cs="Arial"/>
                <w:sz w:val="16"/>
                <w:szCs w:val="16"/>
                <w:lang w:val="en-US"/>
              </w:rPr>
            </w:pPr>
            <w:hyperlink r:id="rId22" w:history="1">
              <w:r w:rsidRPr="003F5806">
                <w:rPr>
                  <w:rFonts w:ascii="Arial" w:hAnsi="Arial" w:cs="Arial"/>
                  <w:sz w:val="16"/>
                  <w:szCs w:val="16"/>
                  <w:lang w:val="en-US"/>
                </w:rPr>
                <w:t>R5-252372</w:t>
              </w:r>
            </w:hyperlink>
          </w:p>
        </w:tc>
        <w:tc>
          <w:tcPr>
            <w:tcW w:w="5623" w:type="dxa"/>
            <w:tcBorders>
              <w:top w:val="single" w:sz="4" w:space="0" w:color="auto"/>
              <w:left w:val="nil"/>
              <w:bottom w:val="single" w:sz="4" w:space="0" w:color="auto"/>
              <w:right w:val="single" w:sz="4" w:space="0" w:color="auto"/>
            </w:tcBorders>
            <w:hideMark/>
          </w:tcPr>
          <w:p w14:paraId="270EBD27"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Correction to NR NTN testcase 7.1.1.1.31</w:t>
            </w:r>
          </w:p>
        </w:tc>
        <w:tc>
          <w:tcPr>
            <w:tcW w:w="2551" w:type="dxa"/>
            <w:tcBorders>
              <w:top w:val="single" w:sz="4" w:space="0" w:color="auto"/>
              <w:left w:val="nil"/>
              <w:bottom w:val="single" w:sz="4" w:space="0" w:color="auto"/>
              <w:right w:val="single" w:sz="4" w:space="0" w:color="auto"/>
            </w:tcBorders>
            <w:noWrap/>
            <w:hideMark/>
          </w:tcPr>
          <w:p w14:paraId="768680B9"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ROHDE &amp; SCHWARZ</w:t>
            </w:r>
          </w:p>
        </w:tc>
      </w:tr>
      <w:tr w:rsidR="008D7AFE" w:rsidRPr="003F5806" w14:paraId="0CDADB05" w14:textId="77777777" w:rsidTr="008D7AFE">
        <w:trPr>
          <w:trHeight w:val="274"/>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5F1C729D" w14:textId="77777777" w:rsidR="008D7AFE" w:rsidRPr="003F5806" w:rsidRDefault="008D7AFE" w:rsidP="008D7AFE">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R5-253093</w:t>
            </w:r>
          </w:p>
        </w:tc>
        <w:tc>
          <w:tcPr>
            <w:tcW w:w="5623" w:type="dxa"/>
            <w:tcBorders>
              <w:top w:val="single" w:sz="4" w:space="0" w:color="auto"/>
              <w:left w:val="nil"/>
              <w:bottom w:val="single" w:sz="4" w:space="0" w:color="auto"/>
              <w:right w:val="single" w:sz="4" w:space="0" w:color="auto"/>
            </w:tcBorders>
            <w:hideMark/>
          </w:tcPr>
          <w:p w14:paraId="1B274DE6"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Addition of NR NTN enhancements test case 9.4.1.4</w:t>
            </w:r>
          </w:p>
        </w:tc>
        <w:tc>
          <w:tcPr>
            <w:tcW w:w="2551" w:type="dxa"/>
            <w:tcBorders>
              <w:top w:val="single" w:sz="4" w:space="0" w:color="auto"/>
              <w:left w:val="nil"/>
              <w:bottom w:val="single" w:sz="4" w:space="0" w:color="auto"/>
              <w:right w:val="single" w:sz="4" w:space="0" w:color="auto"/>
            </w:tcBorders>
            <w:noWrap/>
            <w:hideMark/>
          </w:tcPr>
          <w:p w14:paraId="597C33C4"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Qualcomm Incorporated</w:t>
            </w:r>
          </w:p>
        </w:tc>
      </w:tr>
      <w:tr w:rsidR="008D7AFE" w:rsidRPr="003F5806" w14:paraId="370D1FCF" w14:textId="77777777" w:rsidTr="008D7AFE">
        <w:trPr>
          <w:trHeight w:val="379"/>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4311091C" w14:textId="77777777" w:rsidR="008D7AFE" w:rsidRPr="003F5806" w:rsidRDefault="008D7AFE" w:rsidP="008D7AFE">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R5-253221</w:t>
            </w:r>
          </w:p>
        </w:tc>
        <w:tc>
          <w:tcPr>
            <w:tcW w:w="5623" w:type="dxa"/>
            <w:tcBorders>
              <w:top w:val="single" w:sz="4" w:space="0" w:color="auto"/>
              <w:left w:val="nil"/>
              <w:bottom w:val="single" w:sz="4" w:space="0" w:color="auto"/>
              <w:right w:val="single" w:sz="4" w:space="0" w:color="auto"/>
            </w:tcBorders>
            <w:hideMark/>
          </w:tcPr>
          <w:p w14:paraId="6CDD5CCF"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Addition of applicablity for new NR NTN enh Test Cases</w:t>
            </w:r>
          </w:p>
        </w:tc>
        <w:tc>
          <w:tcPr>
            <w:tcW w:w="2551" w:type="dxa"/>
            <w:tcBorders>
              <w:top w:val="single" w:sz="4" w:space="0" w:color="auto"/>
              <w:left w:val="nil"/>
              <w:bottom w:val="single" w:sz="4" w:space="0" w:color="auto"/>
              <w:right w:val="single" w:sz="4" w:space="0" w:color="auto"/>
            </w:tcBorders>
            <w:noWrap/>
            <w:hideMark/>
          </w:tcPr>
          <w:p w14:paraId="77DB670C"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Qualcomm Technologies</w:t>
            </w:r>
          </w:p>
        </w:tc>
      </w:tr>
      <w:tr w:rsidR="008D7AFE" w:rsidRPr="003F5806" w14:paraId="5499DF15" w14:textId="77777777" w:rsidTr="008D7AFE">
        <w:trPr>
          <w:trHeight w:val="357"/>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0D8A2A22" w14:textId="77777777" w:rsidR="008D7AFE" w:rsidRPr="003F5806" w:rsidRDefault="008D7AFE" w:rsidP="008D7AFE">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R5-253095</w:t>
            </w:r>
          </w:p>
        </w:tc>
        <w:tc>
          <w:tcPr>
            <w:tcW w:w="5623" w:type="dxa"/>
            <w:tcBorders>
              <w:top w:val="single" w:sz="4" w:space="0" w:color="auto"/>
              <w:left w:val="nil"/>
              <w:bottom w:val="single" w:sz="4" w:space="0" w:color="auto"/>
              <w:right w:val="single" w:sz="4" w:space="0" w:color="auto"/>
            </w:tcBorders>
            <w:hideMark/>
          </w:tcPr>
          <w:p w14:paraId="0F9554EC"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Applicability updates to NR NTN enhancements test cases</w:t>
            </w:r>
          </w:p>
        </w:tc>
        <w:tc>
          <w:tcPr>
            <w:tcW w:w="2551" w:type="dxa"/>
            <w:tcBorders>
              <w:top w:val="single" w:sz="4" w:space="0" w:color="auto"/>
              <w:left w:val="nil"/>
              <w:bottom w:val="single" w:sz="4" w:space="0" w:color="auto"/>
              <w:right w:val="single" w:sz="4" w:space="0" w:color="auto"/>
            </w:tcBorders>
            <w:noWrap/>
            <w:hideMark/>
          </w:tcPr>
          <w:p w14:paraId="4EA96BD0"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Qualcomm Incorporated</w:t>
            </w:r>
          </w:p>
        </w:tc>
      </w:tr>
      <w:tr w:rsidR="008D7AFE" w:rsidRPr="003F5806" w14:paraId="77974D36" w14:textId="77777777" w:rsidTr="008D7AFE">
        <w:trPr>
          <w:trHeight w:val="255"/>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2E0FFE46" w14:textId="77777777" w:rsidR="008D7AFE" w:rsidRPr="003F5806" w:rsidRDefault="008D7AFE" w:rsidP="008D7AFE">
            <w:pPr>
              <w:overflowPunct/>
              <w:autoSpaceDE/>
              <w:autoSpaceDN/>
              <w:adjustRightInd/>
              <w:spacing w:after="0"/>
              <w:textAlignment w:val="auto"/>
              <w:rPr>
                <w:rFonts w:ascii="Arial" w:hAnsi="Arial" w:cs="Arial"/>
                <w:sz w:val="16"/>
                <w:szCs w:val="16"/>
                <w:lang w:val="en-US"/>
              </w:rPr>
            </w:pPr>
            <w:hyperlink r:id="rId23" w:history="1">
              <w:r w:rsidRPr="003F5806">
                <w:rPr>
                  <w:rFonts w:ascii="Arial" w:hAnsi="Arial" w:cs="Arial"/>
                  <w:sz w:val="16"/>
                  <w:szCs w:val="16"/>
                  <w:lang w:val="en-US"/>
                </w:rPr>
                <w:t>R5-251938</w:t>
              </w:r>
            </w:hyperlink>
          </w:p>
        </w:tc>
        <w:tc>
          <w:tcPr>
            <w:tcW w:w="5623" w:type="dxa"/>
            <w:tcBorders>
              <w:top w:val="single" w:sz="4" w:space="0" w:color="auto"/>
              <w:left w:val="nil"/>
              <w:bottom w:val="single" w:sz="4" w:space="0" w:color="auto"/>
              <w:right w:val="single" w:sz="4" w:space="0" w:color="auto"/>
            </w:tcBorders>
            <w:hideMark/>
          </w:tcPr>
          <w:p w14:paraId="6259EB37"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NR NTN enhancements: Initial Test Model</w:t>
            </w:r>
          </w:p>
        </w:tc>
        <w:tc>
          <w:tcPr>
            <w:tcW w:w="2551" w:type="dxa"/>
            <w:tcBorders>
              <w:top w:val="single" w:sz="4" w:space="0" w:color="auto"/>
              <w:left w:val="nil"/>
              <w:bottom w:val="single" w:sz="4" w:space="0" w:color="auto"/>
              <w:right w:val="single" w:sz="4" w:space="0" w:color="auto"/>
            </w:tcBorders>
            <w:noWrap/>
            <w:hideMark/>
          </w:tcPr>
          <w:p w14:paraId="1A95958F" w14:textId="77777777" w:rsidR="008D7AFE" w:rsidRPr="008D7AFE" w:rsidRDefault="008D7AFE" w:rsidP="008D7AFE">
            <w:pPr>
              <w:overflowPunct/>
              <w:autoSpaceDE/>
              <w:autoSpaceDN/>
              <w:adjustRightInd/>
              <w:spacing w:after="0"/>
              <w:textAlignment w:val="auto"/>
              <w:rPr>
                <w:rFonts w:ascii="Arial" w:hAnsi="Arial" w:cs="Arial"/>
                <w:sz w:val="16"/>
                <w:szCs w:val="16"/>
                <w:lang w:val="en-US"/>
              </w:rPr>
            </w:pPr>
            <w:r w:rsidRPr="008D7AFE">
              <w:rPr>
                <w:rFonts w:ascii="Arial" w:hAnsi="Arial" w:cs="Arial"/>
                <w:sz w:val="16"/>
                <w:szCs w:val="16"/>
                <w:lang w:val="en-US"/>
              </w:rPr>
              <w:t>MCC TF160</w:t>
            </w:r>
          </w:p>
        </w:tc>
      </w:tr>
    </w:tbl>
    <w:p w14:paraId="7B256760" w14:textId="77777777" w:rsidR="008D7AFE" w:rsidRDefault="008D7AFE" w:rsidP="00041635">
      <w:pPr>
        <w:tabs>
          <w:tab w:val="left" w:pos="567"/>
        </w:tabs>
        <w:overflowPunct/>
        <w:autoSpaceDE/>
        <w:autoSpaceDN/>
        <w:snapToGrid w:val="0"/>
        <w:spacing w:after="0"/>
        <w:textAlignment w:val="auto"/>
        <w:rPr>
          <w:rFonts w:ascii="Arial" w:hAnsi="Arial" w:cs="Arial"/>
          <w:b/>
          <w:lang w:val="en-US"/>
        </w:rPr>
      </w:pPr>
    </w:p>
    <w:p w14:paraId="4BF7F84A" w14:textId="73527A92" w:rsidR="003F5806" w:rsidRDefault="003F5806" w:rsidP="00041635">
      <w:pPr>
        <w:tabs>
          <w:tab w:val="left" w:pos="567"/>
        </w:tabs>
        <w:overflowPunct/>
        <w:autoSpaceDE/>
        <w:autoSpaceDN/>
        <w:snapToGrid w:val="0"/>
        <w:spacing w:after="0"/>
        <w:textAlignment w:val="auto"/>
        <w:rPr>
          <w:rFonts w:ascii="Arial" w:hAnsi="Arial" w:cs="Arial"/>
          <w:b/>
          <w:lang w:val="en-US"/>
        </w:rPr>
      </w:pPr>
      <w:r>
        <w:rPr>
          <w:rFonts w:ascii="Arial" w:hAnsi="Arial" w:cs="Arial"/>
          <w:b/>
          <w:lang w:val="en-US"/>
        </w:rPr>
        <w:t>RAN5#108</w:t>
      </w:r>
    </w:p>
    <w:tbl>
      <w:tblPr>
        <w:tblW w:w="9634" w:type="dxa"/>
        <w:tblLook w:val="04A0" w:firstRow="1" w:lastRow="0" w:firstColumn="1" w:lastColumn="0" w:noHBand="0" w:noVBand="1"/>
      </w:tblPr>
      <w:tblGrid>
        <w:gridCol w:w="1460"/>
        <w:gridCol w:w="5623"/>
        <w:gridCol w:w="2551"/>
      </w:tblGrid>
      <w:tr w:rsidR="00ED0207" w:rsidRPr="003F5806" w14:paraId="077CACE5" w14:textId="77777777" w:rsidTr="00ED0207">
        <w:trPr>
          <w:trHeight w:val="631"/>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111A2D1D"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R5-255287</w:t>
            </w:r>
          </w:p>
        </w:tc>
        <w:tc>
          <w:tcPr>
            <w:tcW w:w="5623" w:type="dxa"/>
            <w:tcBorders>
              <w:top w:val="single" w:sz="4" w:space="0" w:color="auto"/>
              <w:left w:val="nil"/>
              <w:bottom w:val="single" w:sz="4" w:space="0" w:color="auto"/>
              <w:right w:val="single" w:sz="4" w:space="0" w:color="auto"/>
            </w:tcBorders>
            <w:hideMark/>
          </w:tcPr>
          <w:p w14:paraId="4F8FEA70"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Corrections on channel bandwidths for NTN satellite band in FR2-NTN and sync raster for band n254</w:t>
            </w:r>
          </w:p>
        </w:tc>
        <w:tc>
          <w:tcPr>
            <w:tcW w:w="2551" w:type="dxa"/>
            <w:tcBorders>
              <w:top w:val="single" w:sz="4" w:space="0" w:color="auto"/>
              <w:left w:val="nil"/>
              <w:bottom w:val="single" w:sz="4" w:space="0" w:color="auto"/>
              <w:right w:val="single" w:sz="4" w:space="0" w:color="auto"/>
            </w:tcBorders>
            <w:noWrap/>
            <w:hideMark/>
          </w:tcPr>
          <w:p w14:paraId="56FEC948"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ZTE Corporation</w:t>
            </w:r>
          </w:p>
        </w:tc>
      </w:tr>
      <w:tr w:rsidR="00ED0207" w:rsidRPr="003F5806" w14:paraId="6C2EC9E8" w14:textId="77777777" w:rsidTr="00ED0207">
        <w:trPr>
          <w:trHeight w:val="675"/>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55018995"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R5-255295</w:t>
            </w:r>
          </w:p>
        </w:tc>
        <w:tc>
          <w:tcPr>
            <w:tcW w:w="5623" w:type="dxa"/>
            <w:tcBorders>
              <w:top w:val="single" w:sz="4" w:space="0" w:color="auto"/>
              <w:left w:val="nil"/>
              <w:bottom w:val="single" w:sz="4" w:space="0" w:color="auto"/>
              <w:right w:val="single" w:sz="4" w:space="0" w:color="auto"/>
            </w:tcBorders>
            <w:hideMark/>
          </w:tcPr>
          <w:p w14:paraId="49510B20"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Additional of applicability of RRM TC 14.1.11 and TC 14.1.12 in TS 38.522</w:t>
            </w:r>
          </w:p>
        </w:tc>
        <w:tc>
          <w:tcPr>
            <w:tcW w:w="2551" w:type="dxa"/>
            <w:tcBorders>
              <w:top w:val="single" w:sz="4" w:space="0" w:color="auto"/>
              <w:left w:val="nil"/>
              <w:bottom w:val="single" w:sz="4" w:space="0" w:color="auto"/>
              <w:right w:val="single" w:sz="4" w:space="0" w:color="auto"/>
            </w:tcBorders>
            <w:noWrap/>
            <w:hideMark/>
          </w:tcPr>
          <w:p w14:paraId="668DE248"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China Unicom</w:t>
            </w:r>
          </w:p>
        </w:tc>
      </w:tr>
      <w:tr w:rsidR="00ED0207" w:rsidRPr="003F5806" w14:paraId="38B7C530" w14:textId="77777777" w:rsidTr="00ED0207">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5A04BCBF"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hyperlink r:id="rId24" w:history="1">
              <w:r w:rsidRPr="003F5806">
                <w:rPr>
                  <w:rFonts w:ascii="Arial" w:hAnsi="Arial" w:cs="Arial"/>
                  <w:sz w:val="16"/>
                  <w:szCs w:val="16"/>
                  <w:lang w:val="en-US"/>
                </w:rPr>
                <w:t>R5-254842</w:t>
              </w:r>
            </w:hyperlink>
          </w:p>
        </w:tc>
        <w:tc>
          <w:tcPr>
            <w:tcW w:w="5623" w:type="dxa"/>
            <w:tcBorders>
              <w:top w:val="single" w:sz="4" w:space="0" w:color="auto"/>
              <w:left w:val="nil"/>
              <w:bottom w:val="single" w:sz="4" w:space="0" w:color="auto"/>
              <w:right w:val="single" w:sz="4" w:space="0" w:color="auto"/>
            </w:tcBorders>
            <w:hideMark/>
          </w:tcPr>
          <w:p w14:paraId="111BD9B2"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Update to r18 NR-NTN test applicability</w:t>
            </w:r>
          </w:p>
        </w:tc>
        <w:tc>
          <w:tcPr>
            <w:tcW w:w="2551" w:type="dxa"/>
            <w:tcBorders>
              <w:top w:val="single" w:sz="4" w:space="0" w:color="auto"/>
              <w:left w:val="nil"/>
              <w:bottom w:val="single" w:sz="4" w:space="0" w:color="auto"/>
              <w:right w:val="single" w:sz="4" w:space="0" w:color="auto"/>
            </w:tcBorders>
            <w:noWrap/>
            <w:hideMark/>
          </w:tcPr>
          <w:p w14:paraId="55F87BF2"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QUALCOMM Europe Inc. - Spain</w:t>
            </w:r>
          </w:p>
        </w:tc>
      </w:tr>
      <w:tr w:rsidR="00ED0207" w:rsidRPr="003F5806" w14:paraId="31C33AE6" w14:textId="77777777" w:rsidTr="00ED0207">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7D1486D8"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hyperlink r:id="rId25" w:history="1">
              <w:r w:rsidRPr="003F5806">
                <w:rPr>
                  <w:rFonts w:ascii="Arial" w:hAnsi="Arial" w:cs="Arial"/>
                  <w:sz w:val="16"/>
                  <w:szCs w:val="16"/>
                  <w:lang w:val="en-US"/>
                </w:rPr>
                <w:t>R5-253732</w:t>
              </w:r>
            </w:hyperlink>
          </w:p>
        </w:tc>
        <w:tc>
          <w:tcPr>
            <w:tcW w:w="5623" w:type="dxa"/>
            <w:tcBorders>
              <w:top w:val="single" w:sz="4" w:space="0" w:color="auto"/>
              <w:left w:val="nil"/>
              <w:bottom w:val="single" w:sz="4" w:space="0" w:color="auto"/>
              <w:right w:val="single" w:sz="4" w:space="0" w:color="auto"/>
            </w:tcBorders>
            <w:hideMark/>
          </w:tcPr>
          <w:p w14:paraId="0BB25EE5"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Addition of new test case 14.2.3 and 14.2.4 for NR NTN</w:t>
            </w:r>
          </w:p>
        </w:tc>
        <w:tc>
          <w:tcPr>
            <w:tcW w:w="2551" w:type="dxa"/>
            <w:tcBorders>
              <w:top w:val="single" w:sz="4" w:space="0" w:color="auto"/>
              <w:left w:val="nil"/>
              <w:bottom w:val="single" w:sz="4" w:space="0" w:color="auto"/>
              <w:right w:val="single" w:sz="4" w:space="0" w:color="auto"/>
            </w:tcBorders>
            <w:noWrap/>
            <w:hideMark/>
          </w:tcPr>
          <w:p w14:paraId="1FD7B83A"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MediaTek Beijing Inc.,Qualcomm Technologies International, Ltd</w:t>
            </w:r>
          </w:p>
        </w:tc>
      </w:tr>
      <w:tr w:rsidR="00ED0207" w:rsidRPr="003F5806" w14:paraId="1152F878" w14:textId="77777777" w:rsidTr="00ED0207">
        <w:trPr>
          <w:trHeight w:val="427"/>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29B75B61"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R5-255403</w:t>
            </w:r>
          </w:p>
        </w:tc>
        <w:tc>
          <w:tcPr>
            <w:tcW w:w="5623" w:type="dxa"/>
            <w:tcBorders>
              <w:top w:val="single" w:sz="4" w:space="0" w:color="auto"/>
              <w:left w:val="nil"/>
              <w:bottom w:val="single" w:sz="4" w:space="0" w:color="auto"/>
              <w:right w:val="single" w:sz="4" w:space="0" w:color="auto"/>
            </w:tcBorders>
            <w:hideMark/>
          </w:tcPr>
          <w:p w14:paraId="051FE5E1"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Updated the Test case 14.1.11 in TS 38.533</w:t>
            </w:r>
          </w:p>
        </w:tc>
        <w:tc>
          <w:tcPr>
            <w:tcW w:w="2551" w:type="dxa"/>
            <w:tcBorders>
              <w:top w:val="single" w:sz="4" w:space="0" w:color="auto"/>
              <w:left w:val="nil"/>
              <w:bottom w:val="single" w:sz="4" w:space="0" w:color="auto"/>
              <w:right w:val="single" w:sz="4" w:space="0" w:color="auto"/>
            </w:tcBorders>
            <w:noWrap/>
            <w:hideMark/>
          </w:tcPr>
          <w:p w14:paraId="6ADBE7A8"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China Unicom</w:t>
            </w:r>
          </w:p>
        </w:tc>
      </w:tr>
      <w:tr w:rsidR="00ED0207" w:rsidRPr="003F5806" w14:paraId="006C02A2" w14:textId="77777777" w:rsidTr="00ED0207">
        <w:trPr>
          <w:trHeight w:val="547"/>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3712BE61"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R5-255404</w:t>
            </w:r>
          </w:p>
        </w:tc>
        <w:tc>
          <w:tcPr>
            <w:tcW w:w="5623" w:type="dxa"/>
            <w:tcBorders>
              <w:top w:val="single" w:sz="4" w:space="0" w:color="auto"/>
              <w:left w:val="nil"/>
              <w:bottom w:val="single" w:sz="4" w:space="0" w:color="auto"/>
              <w:right w:val="single" w:sz="4" w:space="0" w:color="auto"/>
            </w:tcBorders>
            <w:hideMark/>
          </w:tcPr>
          <w:p w14:paraId="591128B0"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Updated the Test case 14.1.12 in TS 38.533</w:t>
            </w:r>
          </w:p>
        </w:tc>
        <w:tc>
          <w:tcPr>
            <w:tcW w:w="2551" w:type="dxa"/>
            <w:tcBorders>
              <w:top w:val="single" w:sz="4" w:space="0" w:color="auto"/>
              <w:left w:val="nil"/>
              <w:bottom w:val="single" w:sz="4" w:space="0" w:color="auto"/>
              <w:right w:val="single" w:sz="4" w:space="0" w:color="auto"/>
            </w:tcBorders>
            <w:noWrap/>
            <w:hideMark/>
          </w:tcPr>
          <w:p w14:paraId="15412D1A"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China Unicom</w:t>
            </w:r>
          </w:p>
        </w:tc>
      </w:tr>
      <w:tr w:rsidR="00ED0207" w:rsidRPr="003F5806" w14:paraId="201BBFF1" w14:textId="77777777" w:rsidTr="00ED0207">
        <w:trPr>
          <w:trHeight w:val="675"/>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4AADBF91"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hyperlink r:id="rId26" w:history="1">
              <w:r w:rsidRPr="003F5806">
                <w:rPr>
                  <w:rFonts w:ascii="Arial" w:hAnsi="Arial" w:cs="Arial"/>
                  <w:sz w:val="16"/>
                  <w:szCs w:val="16"/>
                  <w:lang w:val="en-US"/>
                </w:rPr>
                <w:t>R5-254140</w:t>
              </w:r>
            </w:hyperlink>
          </w:p>
        </w:tc>
        <w:tc>
          <w:tcPr>
            <w:tcW w:w="5623" w:type="dxa"/>
            <w:tcBorders>
              <w:top w:val="single" w:sz="4" w:space="0" w:color="auto"/>
              <w:left w:val="nil"/>
              <w:bottom w:val="single" w:sz="4" w:space="0" w:color="auto"/>
              <w:right w:val="single" w:sz="4" w:space="0" w:color="auto"/>
            </w:tcBorders>
            <w:hideMark/>
          </w:tcPr>
          <w:p w14:paraId="02473DE5"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Updated Annex E for NR-NTN TC 14.1.11 and TC 14.1.12 in TS 38.533</w:t>
            </w:r>
          </w:p>
        </w:tc>
        <w:tc>
          <w:tcPr>
            <w:tcW w:w="2551" w:type="dxa"/>
            <w:tcBorders>
              <w:top w:val="single" w:sz="4" w:space="0" w:color="auto"/>
              <w:left w:val="nil"/>
              <w:bottom w:val="single" w:sz="4" w:space="0" w:color="auto"/>
              <w:right w:val="single" w:sz="4" w:space="0" w:color="auto"/>
            </w:tcBorders>
            <w:noWrap/>
            <w:hideMark/>
          </w:tcPr>
          <w:p w14:paraId="2AAF3F4A"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China Unicom</w:t>
            </w:r>
          </w:p>
        </w:tc>
      </w:tr>
      <w:tr w:rsidR="00ED0207" w:rsidRPr="003F5806" w14:paraId="021387DF" w14:textId="77777777" w:rsidTr="00ED0207">
        <w:trPr>
          <w:trHeight w:val="90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639F5405"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R5-255363</w:t>
            </w:r>
          </w:p>
        </w:tc>
        <w:tc>
          <w:tcPr>
            <w:tcW w:w="5623" w:type="dxa"/>
            <w:tcBorders>
              <w:top w:val="single" w:sz="4" w:space="0" w:color="auto"/>
              <w:left w:val="nil"/>
              <w:bottom w:val="single" w:sz="4" w:space="0" w:color="auto"/>
              <w:right w:val="single" w:sz="4" w:space="0" w:color="auto"/>
            </w:tcBorders>
            <w:hideMark/>
          </w:tcPr>
          <w:p w14:paraId="7AE930AE"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Test Tolerance update for intra-frequency RACH-less Handover for Satellite Access test 14.2.1.8.</w:t>
            </w:r>
          </w:p>
        </w:tc>
        <w:tc>
          <w:tcPr>
            <w:tcW w:w="2551" w:type="dxa"/>
            <w:tcBorders>
              <w:top w:val="single" w:sz="4" w:space="0" w:color="auto"/>
              <w:left w:val="nil"/>
              <w:bottom w:val="single" w:sz="4" w:space="0" w:color="auto"/>
              <w:right w:val="single" w:sz="4" w:space="0" w:color="auto"/>
            </w:tcBorders>
            <w:noWrap/>
            <w:hideMark/>
          </w:tcPr>
          <w:p w14:paraId="7FFF5958"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Qualcomm Korea</w:t>
            </w:r>
          </w:p>
        </w:tc>
      </w:tr>
      <w:tr w:rsidR="00ED0207" w:rsidRPr="003F5806" w14:paraId="725D31E5" w14:textId="77777777" w:rsidTr="00ED0207">
        <w:trPr>
          <w:trHeight w:val="90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42503613"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R5-255364</w:t>
            </w:r>
          </w:p>
        </w:tc>
        <w:tc>
          <w:tcPr>
            <w:tcW w:w="5623" w:type="dxa"/>
            <w:tcBorders>
              <w:top w:val="single" w:sz="4" w:space="0" w:color="auto"/>
              <w:left w:val="nil"/>
              <w:bottom w:val="single" w:sz="4" w:space="0" w:color="auto"/>
              <w:right w:val="single" w:sz="4" w:space="0" w:color="auto"/>
            </w:tcBorders>
            <w:hideMark/>
          </w:tcPr>
          <w:p w14:paraId="58DEFDA7"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Test Tolerance update for RACH-based Hard Satellite switching for Satellite Access test 14.2.2.4.</w:t>
            </w:r>
          </w:p>
        </w:tc>
        <w:tc>
          <w:tcPr>
            <w:tcW w:w="2551" w:type="dxa"/>
            <w:tcBorders>
              <w:top w:val="single" w:sz="4" w:space="0" w:color="auto"/>
              <w:left w:val="nil"/>
              <w:bottom w:val="single" w:sz="4" w:space="0" w:color="auto"/>
              <w:right w:val="single" w:sz="4" w:space="0" w:color="auto"/>
            </w:tcBorders>
            <w:noWrap/>
            <w:hideMark/>
          </w:tcPr>
          <w:p w14:paraId="3C49B2CD"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Qualcomm Korea</w:t>
            </w:r>
          </w:p>
        </w:tc>
      </w:tr>
      <w:tr w:rsidR="00ED0207" w:rsidRPr="003F5806" w14:paraId="52B0AEBC" w14:textId="77777777" w:rsidTr="00ED0207">
        <w:trPr>
          <w:trHeight w:val="675"/>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7C500CB5"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R5-255365</w:t>
            </w:r>
          </w:p>
        </w:tc>
        <w:tc>
          <w:tcPr>
            <w:tcW w:w="5623" w:type="dxa"/>
            <w:tcBorders>
              <w:top w:val="single" w:sz="4" w:space="0" w:color="auto"/>
              <w:left w:val="nil"/>
              <w:bottom w:val="single" w:sz="4" w:space="0" w:color="auto"/>
              <w:right w:val="single" w:sz="4" w:space="0" w:color="auto"/>
            </w:tcBorders>
            <w:hideMark/>
          </w:tcPr>
          <w:p w14:paraId="14A13CED"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Test Tolerance update for RACH-less Soft Satellite switching for Satellite Access test 14.2.2.5.</w:t>
            </w:r>
          </w:p>
        </w:tc>
        <w:tc>
          <w:tcPr>
            <w:tcW w:w="2551" w:type="dxa"/>
            <w:tcBorders>
              <w:top w:val="single" w:sz="4" w:space="0" w:color="auto"/>
              <w:left w:val="nil"/>
              <w:bottom w:val="single" w:sz="4" w:space="0" w:color="auto"/>
              <w:right w:val="single" w:sz="4" w:space="0" w:color="auto"/>
            </w:tcBorders>
            <w:noWrap/>
            <w:hideMark/>
          </w:tcPr>
          <w:p w14:paraId="366B6FE7"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Qualcomm Korea</w:t>
            </w:r>
          </w:p>
        </w:tc>
      </w:tr>
      <w:tr w:rsidR="00ED0207" w:rsidRPr="003F5806" w14:paraId="277B0A2D" w14:textId="77777777" w:rsidTr="00ED0207">
        <w:trPr>
          <w:trHeight w:val="675"/>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5F2C3684"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R5-255366</w:t>
            </w:r>
          </w:p>
        </w:tc>
        <w:tc>
          <w:tcPr>
            <w:tcW w:w="5623" w:type="dxa"/>
            <w:tcBorders>
              <w:top w:val="single" w:sz="4" w:space="0" w:color="auto"/>
              <w:left w:val="nil"/>
              <w:bottom w:val="single" w:sz="4" w:space="0" w:color="auto"/>
              <w:right w:val="single" w:sz="4" w:space="0" w:color="auto"/>
            </w:tcBorders>
            <w:hideMark/>
          </w:tcPr>
          <w:p w14:paraId="7671958D"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Test Tolerance update in Annex F for NR NTN handover and Satellite switching test cases.</w:t>
            </w:r>
          </w:p>
        </w:tc>
        <w:tc>
          <w:tcPr>
            <w:tcW w:w="2551" w:type="dxa"/>
            <w:tcBorders>
              <w:top w:val="single" w:sz="4" w:space="0" w:color="auto"/>
              <w:left w:val="nil"/>
              <w:bottom w:val="single" w:sz="4" w:space="0" w:color="auto"/>
              <w:right w:val="single" w:sz="4" w:space="0" w:color="auto"/>
            </w:tcBorders>
            <w:noWrap/>
            <w:hideMark/>
          </w:tcPr>
          <w:p w14:paraId="6F9AFA23"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Qualcomm Korea</w:t>
            </w:r>
          </w:p>
        </w:tc>
      </w:tr>
      <w:tr w:rsidR="00ED0207" w:rsidRPr="003F5806" w14:paraId="4EF2D12C" w14:textId="77777777" w:rsidTr="00ED0207">
        <w:trPr>
          <w:trHeight w:val="90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364224C2"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R5-255367</w:t>
            </w:r>
          </w:p>
        </w:tc>
        <w:tc>
          <w:tcPr>
            <w:tcW w:w="5623" w:type="dxa"/>
            <w:tcBorders>
              <w:top w:val="single" w:sz="4" w:space="0" w:color="auto"/>
              <w:left w:val="nil"/>
              <w:bottom w:val="single" w:sz="4" w:space="0" w:color="auto"/>
              <w:right w:val="single" w:sz="4" w:space="0" w:color="auto"/>
            </w:tcBorders>
            <w:hideMark/>
          </w:tcPr>
          <w:p w14:paraId="7BEF5FD4"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Test Tolerance analysis for intra-frequency RACH-less Handover for Satellite Access test 14.2.1.8.</w:t>
            </w:r>
          </w:p>
        </w:tc>
        <w:tc>
          <w:tcPr>
            <w:tcW w:w="2551" w:type="dxa"/>
            <w:tcBorders>
              <w:top w:val="single" w:sz="4" w:space="0" w:color="auto"/>
              <w:left w:val="nil"/>
              <w:bottom w:val="single" w:sz="4" w:space="0" w:color="auto"/>
              <w:right w:val="single" w:sz="4" w:space="0" w:color="auto"/>
            </w:tcBorders>
            <w:noWrap/>
            <w:hideMark/>
          </w:tcPr>
          <w:p w14:paraId="306933BE"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Qualcomm Korea</w:t>
            </w:r>
          </w:p>
        </w:tc>
      </w:tr>
      <w:tr w:rsidR="00ED0207" w:rsidRPr="003F5806" w14:paraId="062A8BE5" w14:textId="77777777" w:rsidTr="00ED0207">
        <w:trPr>
          <w:trHeight w:val="90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544F53F5"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lastRenderedPageBreak/>
              <w:t>R5-255368</w:t>
            </w:r>
          </w:p>
        </w:tc>
        <w:tc>
          <w:tcPr>
            <w:tcW w:w="5623" w:type="dxa"/>
            <w:tcBorders>
              <w:top w:val="single" w:sz="4" w:space="0" w:color="auto"/>
              <w:left w:val="nil"/>
              <w:bottom w:val="single" w:sz="4" w:space="0" w:color="auto"/>
              <w:right w:val="single" w:sz="4" w:space="0" w:color="auto"/>
            </w:tcBorders>
            <w:hideMark/>
          </w:tcPr>
          <w:p w14:paraId="09B2CD66"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Test Tolerance analysis for intra-frequency RACH-based Hard Satellite switching for Satellite Access test 14.2.2.4.</w:t>
            </w:r>
          </w:p>
        </w:tc>
        <w:tc>
          <w:tcPr>
            <w:tcW w:w="2551" w:type="dxa"/>
            <w:tcBorders>
              <w:top w:val="single" w:sz="4" w:space="0" w:color="auto"/>
              <w:left w:val="nil"/>
              <w:bottom w:val="single" w:sz="4" w:space="0" w:color="auto"/>
              <w:right w:val="single" w:sz="4" w:space="0" w:color="auto"/>
            </w:tcBorders>
            <w:noWrap/>
            <w:hideMark/>
          </w:tcPr>
          <w:p w14:paraId="2538914A"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Qualcomm Korea</w:t>
            </w:r>
          </w:p>
        </w:tc>
      </w:tr>
      <w:tr w:rsidR="00ED0207" w:rsidRPr="003F5806" w14:paraId="6AEE16DC" w14:textId="77777777" w:rsidTr="00ED0207">
        <w:trPr>
          <w:trHeight w:val="90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294572A9"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R5-255369</w:t>
            </w:r>
          </w:p>
        </w:tc>
        <w:tc>
          <w:tcPr>
            <w:tcW w:w="5623" w:type="dxa"/>
            <w:tcBorders>
              <w:top w:val="single" w:sz="4" w:space="0" w:color="auto"/>
              <w:left w:val="nil"/>
              <w:bottom w:val="single" w:sz="4" w:space="0" w:color="auto"/>
              <w:right w:val="single" w:sz="4" w:space="0" w:color="auto"/>
            </w:tcBorders>
            <w:hideMark/>
          </w:tcPr>
          <w:p w14:paraId="5AC347F4"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Test Tolerance analysis for intra-frequency RACH-less Soft Satellite switching for Satellite Access test 14.2.2.5.</w:t>
            </w:r>
          </w:p>
        </w:tc>
        <w:tc>
          <w:tcPr>
            <w:tcW w:w="2551" w:type="dxa"/>
            <w:tcBorders>
              <w:top w:val="single" w:sz="4" w:space="0" w:color="auto"/>
              <w:left w:val="nil"/>
              <w:bottom w:val="single" w:sz="4" w:space="0" w:color="auto"/>
              <w:right w:val="single" w:sz="4" w:space="0" w:color="auto"/>
            </w:tcBorders>
            <w:noWrap/>
            <w:hideMark/>
          </w:tcPr>
          <w:p w14:paraId="59DF69E3"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Qualcomm Korea</w:t>
            </w:r>
          </w:p>
        </w:tc>
      </w:tr>
      <w:tr w:rsidR="00ED0207" w:rsidRPr="003F5806" w14:paraId="1E19EC95" w14:textId="77777777" w:rsidTr="00ED0207">
        <w:trPr>
          <w:trHeight w:val="675"/>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4AEFD741"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hyperlink r:id="rId27" w:history="1">
              <w:r w:rsidRPr="003F5806">
                <w:rPr>
                  <w:rFonts w:ascii="Arial" w:hAnsi="Arial" w:cs="Arial"/>
                  <w:sz w:val="16"/>
                  <w:szCs w:val="16"/>
                  <w:lang w:val="en-US"/>
                </w:rPr>
                <w:t>R5-254284r1</w:t>
              </w:r>
            </w:hyperlink>
          </w:p>
        </w:tc>
        <w:tc>
          <w:tcPr>
            <w:tcW w:w="5623" w:type="dxa"/>
            <w:tcBorders>
              <w:top w:val="single" w:sz="4" w:space="0" w:color="auto"/>
              <w:left w:val="nil"/>
              <w:bottom w:val="single" w:sz="4" w:space="0" w:color="auto"/>
              <w:right w:val="single" w:sz="4" w:space="0" w:color="auto"/>
            </w:tcBorders>
            <w:hideMark/>
          </w:tcPr>
          <w:p w14:paraId="1D82E0EB"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Addition of new System information config for NTN-TN scenarios</w:t>
            </w:r>
          </w:p>
        </w:tc>
        <w:tc>
          <w:tcPr>
            <w:tcW w:w="2551" w:type="dxa"/>
            <w:tcBorders>
              <w:top w:val="single" w:sz="4" w:space="0" w:color="auto"/>
              <w:left w:val="nil"/>
              <w:bottom w:val="single" w:sz="4" w:space="0" w:color="auto"/>
              <w:right w:val="single" w:sz="4" w:space="0" w:color="auto"/>
            </w:tcBorders>
            <w:noWrap/>
            <w:hideMark/>
          </w:tcPr>
          <w:p w14:paraId="77AF609A"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QUALCOMM JAPAN LLC.</w:t>
            </w:r>
          </w:p>
        </w:tc>
      </w:tr>
      <w:tr w:rsidR="00ED0207" w:rsidRPr="003F5806" w14:paraId="64E53ACF" w14:textId="77777777" w:rsidTr="00ED0207">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6395D4B0"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hyperlink r:id="rId28" w:history="1">
              <w:r w:rsidRPr="003F5806">
                <w:rPr>
                  <w:rFonts w:ascii="Arial" w:hAnsi="Arial" w:cs="Arial"/>
                  <w:sz w:val="16"/>
                  <w:szCs w:val="16"/>
                  <w:lang w:val="en-US"/>
                </w:rPr>
                <w:t>R5-254725</w:t>
              </w:r>
            </w:hyperlink>
          </w:p>
        </w:tc>
        <w:tc>
          <w:tcPr>
            <w:tcW w:w="5623" w:type="dxa"/>
            <w:tcBorders>
              <w:top w:val="single" w:sz="4" w:space="0" w:color="auto"/>
              <w:left w:val="nil"/>
              <w:bottom w:val="single" w:sz="4" w:space="0" w:color="auto"/>
              <w:right w:val="single" w:sz="4" w:space="0" w:color="auto"/>
            </w:tcBorders>
            <w:hideMark/>
          </w:tcPr>
          <w:p w14:paraId="462FDFA5"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Addition of PICS for NR NTN enhancements</w:t>
            </w:r>
          </w:p>
        </w:tc>
        <w:tc>
          <w:tcPr>
            <w:tcW w:w="2551" w:type="dxa"/>
            <w:tcBorders>
              <w:top w:val="single" w:sz="4" w:space="0" w:color="auto"/>
              <w:left w:val="nil"/>
              <w:bottom w:val="single" w:sz="4" w:space="0" w:color="auto"/>
              <w:right w:val="single" w:sz="4" w:space="0" w:color="auto"/>
            </w:tcBorders>
            <w:noWrap/>
            <w:hideMark/>
          </w:tcPr>
          <w:p w14:paraId="370C1097"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Qualcomm Incorporated</w:t>
            </w:r>
          </w:p>
        </w:tc>
      </w:tr>
      <w:tr w:rsidR="00ED0207" w:rsidRPr="003F5806" w14:paraId="418E28CE" w14:textId="77777777" w:rsidTr="00ED0207">
        <w:trPr>
          <w:trHeight w:val="675"/>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490DFBC1"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hyperlink r:id="rId29" w:history="1">
              <w:r w:rsidRPr="003F5806">
                <w:rPr>
                  <w:rFonts w:ascii="Arial" w:hAnsi="Arial" w:cs="Arial"/>
                  <w:sz w:val="16"/>
                  <w:szCs w:val="16"/>
                  <w:lang w:val="en-US"/>
                </w:rPr>
                <w:t>R5-254281r2</w:t>
              </w:r>
            </w:hyperlink>
          </w:p>
        </w:tc>
        <w:tc>
          <w:tcPr>
            <w:tcW w:w="5623" w:type="dxa"/>
            <w:tcBorders>
              <w:top w:val="single" w:sz="4" w:space="0" w:color="auto"/>
              <w:left w:val="nil"/>
              <w:bottom w:val="single" w:sz="4" w:space="0" w:color="auto"/>
              <w:right w:val="single" w:sz="4" w:space="0" w:color="auto"/>
            </w:tcBorders>
            <w:hideMark/>
          </w:tcPr>
          <w:p w14:paraId="1E865618"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Addition of new NR NTN enh 6.7.1.10 Test case for skipping TN measurements</w:t>
            </w:r>
          </w:p>
        </w:tc>
        <w:tc>
          <w:tcPr>
            <w:tcW w:w="2551" w:type="dxa"/>
            <w:tcBorders>
              <w:top w:val="single" w:sz="4" w:space="0" w:color="auto"/>
              <w:left w:val="nil"/>
              <w:bottom w:val="single" w:sz="4" w:space="0" w:color="auto"/>
              <w:right w:val="single" w:sz="4" w:space="0" w:color="auto"/>
            </w:tcBorders>
            <w:noWrap/>
            <w:hideMark/>
          </w:tcPr>
          <w:p w14:paraId="3238A13B"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QUALCOMM JAPAN LLC.</w:t>
            </w:r>
          </w:p>
        </w:tc>
      </w:tr>
      <w:tr w:rsidR="00ED0207" w:rsidRPr="003F5806" w14:paraId="2D257E5B" w14:textId="77777777" w:rsidTr="00ED0207">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05C02E8C"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hyperlink r:id="rId30" w:history="1">
              <w:r w:rsidRPr="003F5806">
                <w:rPr>
                  <w:rFonts w:ascii="Arial" w:hAnsi="Arial" w:cs="Arial"/>
                  <w:sz w:val="16"/>
                  <w:szCs w:val="16"/>
                  <w:lang w:val="en-US"/>
                </w:rPr>
                <w:t>R5-254282r1</w:t>
              </w:r>
            </w:hyperlink>
          </w:p>
        </w:tc>
        <w:tc>
          <w:tcPr>
            <w:tcW w:w="5623" w:type="dxa"/>
            <w:tcBorders>
              <w:top w:val="single" w:sz="4" w:space="0" w:color="auto"/>
              <w:left w:val="nil"/>
              <w:bottom w:val="single" w:sz="4" w:space="0" w:color="auto"/>
              <w:right w:val="single" w:sz="4" w:space="0" w:color="auto"/>
            </w:tcBorders>
            <w:hideMark/>
          </w:tcPr>
          <w:p w14:paraId="2D09F42B"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Typo Correction to NR NTN Enh TC 6.7.1.9</w:t>
            </w:r>
          </w:p>
        </w:tc>
        <w:tc>
          <w:tcPr>
            <w:tcW w:w="2551" w:type="dxa"/>
            <w:tcBorders>
              <w:top w:val="single" w:sz="4" w:space="0" w:color="auto"/>
              <w:left w:val="nil"/>
              <w:bottom w:val="single" w:sz="4" w:space="0" w:color="auto"/>
              <w:right w:val="single" w:sz="4" w:space="0" w:color="auto"/>
            </w:tcBorders>
            <w:noWrap/>
            <w:hideMark/>
          </w:tcPr>
          <w:p w14:paraId="2B9FD119"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QUALCOMM JAPAN LLC.</w:t>
            </w:r>
          </w:p>
        </w:tc>
      </w:tr>
      <w:tr w:rsidR="00ED0207" w:rsidRPr="003F5806" w14:paraId="54787823" w14:textId="77777777" w:rsidTr="00ED0207">
        <w:trPr>
          <w:trHeight w:val="255"/>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126D2D79"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hyperlink r:id="rId31" w:history="1">
              <w:r w:rsidRPr="003F5806">
                <w:rPr>
                  <w:rFonts w:ascii="Arial" w:hAnsi="Arial" w:cs="Arial"/>
                  <w:sz w:val="16"/>
                  <w:szCs w:val="16"/>
                  <w:lang w:val="en-US"/>
                </w:rPr>
                <w:t>R5-254283r1</w:t>
              </w:r>
            </w:hyperlink>
          </w:p>
        </w:tc>
        <w:tc>
          <w:tcPr>
            <w:tcW w:w="5623" w:type="dxa"/>
            <w:tcBorders>
              <w:top w:val="single" w:sz="4" w:space="0" w:color="auto"/>
              <w:left w:val="nil"/>
              <w:bottom w:val="single" w:sz="4" w:space="0" w:color="auto"/>
              <w:right w:val="single" w:sz="4" w:space="0" w:color="auto"/>
            </w:tcBorders>
            <w:hideMark/>
          </w:tcPr>
          <w:p w14:paraId="2CF194BB"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Updates to Test case 8.1.3.1.27</w:t>
            </w:r>
          </w:p>
        </w:tc>
        <w:tc>
          <w:tcPr>
            <w:tcW w:w="2551" w:type="dxa"/>
            <w:tcBorders>
              <w:top w:val="single" w:sz="4" w:space="0" w:color="auto"/>
              <w:left w:val="nil"/>
              <w:bottom w:val="single" w:sz="4" w:space="0" w:color="auto"/>
              <w:right w:val="single" w:sz="4" w:space="0" w:color="auto"/>
            </w:tcBorders>
            <w:noWrap/>
            <w:hideMark/>
          </w:tcPr>
          <w:p w14:paraId="736DC055"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QUALCOMM JAPAN LLC.</w:t>
            </w:r>
          </w:p>
        </w:tc>
      </w:tr>
      <w:tr w:rsidR="00ED0207" w:rsidRPr="003F5806" w14:paraId="2D910E80" w14:textId="77777777" w:rsidTr="00ED0207">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2CA5A8EA"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hyperlink r:id="rId32" w:history="1">
              <w:r w:rsidRPr="003F5806">
                <w:rPr>
                  <w:rFonts w:ascii="Arial" w:hAnsi="Arial" w:cs="Arial"/>
                  <w:sz w:val="16"/>
                  <w:szCs w:val="16"/>
                  <w:lang w:val="en-US"/>
                </w:rPr>
                <w:t>R5-254726r1</w:t>
              </w:r>
            </w:hyperlink>
          </w:p>
        </w:tc>
        <w:tc>
          <w:tcPr>
            <w:tcW w:w="5623" w:type="dxa"/>
            <w:tcBorders>
              <w:top w:val="single" w:sz="4" w:space="0" w:color="auto"/>
              <w:left w:val="nil"/>
              <w:bottom w:val="single" w:sz="4" w:space="0" w:color="auto"/>
              <w:right w:val="single" w:sz="4" w:space="0" w:color="auto"/>
            </w:tcBorders>
            <w:hideMark/>
          </w:tcPr>
          <w:p w14:paraId="4728D185"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Addition of NR NTN enhancements test case 9.4.1.5</w:t>
            </w:r>
          </w:p>
        </w:tc>
        <w:tc>
          <w:tcPr>
            <w:tcW w:w="2551" w:type="dxa"/>
            <w:tcBorders>
              <w:top w:val="single" w:sz="4" w:space="0" w:color="auto"/>
              <w:left w:val="nil"/>
              <w:bottom w:val="single" w:sz="4" w:space="0" w:color="auto"/>
              <w:right w:val="single" w:sz="4" w:space="0" w:color="auto"/>
            </w:tcBorders>
            <w:noWrap/>
            <w:hideMark/>
          </w:tcPr>
          <w:p w14:paraId="41C494E6"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Qualcomm Incorporated</w:t>
            </w:r>
          </w:p>
        </w:tc>
      </w:tr>
      <w:tr w:rsidR="00ED0207" w:rsidRPr="003F5806" w14:paraId="23C34342" w14:textId="77777777" w:rsidTr="00ED0207">
        <w:trPr>
          <w:trHeight w:val="675"/>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30E62143"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hyperlink r:id="rId33" w:history="1">
              <w:r w:rsidRPr="003F5806">
                <w:rPr>
                  <w:rFonts w:ascii="Arial" w:hAnsi="Arial" w:cs="Arial"/>
                  <w:sz w:val="16"/>
                  <w:szCs w:val="16"/>
                  <w:lang w:val="en-US"/>
                </w:rPr>
                <w:t>R5-253991</w:t>
              </w:r>
            </w:hyperlink>
          </w:p>
        </w:tc>
        <w:tc>
          <w:tcPr>
            <w:tcW w:w="5623" w:type="dxa"/>
            <w:tcBorders>
              <w:top w:val="single" w:sz="4" w:space="0" w:color="auto"/>
              <w:left w:val="nil"/>
              <w:bottom w:val="single" w:sz="4" w:space="0" w:color="auto"/>
              <w:right w:val="single" w:sz="4" w:space="0" w:color="auto"/>
            </w:tcBorders>
            <w:hideMark/>
          </w:tcPr>
          <w:p w14:paraId="418BBBEB"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Corrections to references in Table 4.2-1 for NR NTN enhancements</w:t>
            </w:r>
          </w:p>
        </w:tc>
        <w:tc>
          <w:tcPr>
            <w:tcW w:w="2551" w:type="dxa"/>
            <w:tcBorders>
              <w:top w:val="single" w:sz="4" w:space="0" w:color="auto"/>
              <w:left w:val="nil"/>
              <w:bottom w:val="single" w:sz="4" w:space="0" w:color="auto"/>
              <w:right w:val="single" w:sz="4" w:space="0" w:color="auto"/>
            </w:tcBorders>
            <w:noWrap/>
            <w:hideMark/>
          </w:tcPr>
          <w:p w14:paraId="6A10DB8B"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MCC TF160</w:t>
            </w:r>
          </w:p>
        </w:tc>
      </w:tr>
      <w:tr w:rsidR="00ED0207" w:rsidRPr="003F5806" w14:paraId="6AE47139" w14:textId="77777777" w:rsidTr="00ED0207">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14F7F3B3"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R5-254285</w:t>
            </w:r>
          </w:p>
        </w:tc>
        <w:tc>
          <w:tcPr>
            <w:tcW w:w="5623" w:type="dxa"/>
            <w:tcBorders>
              <w:top w:val="single" w:sz="4" w:space="0" w:color="auto"/>
              <w:left w:val="nil"/>
              <w:bottom w:val="single" w:sz="4" w:space="0" w:color="auto"/>
              <w:right w:val="single" w:sz="4" w:space="0" w:color="auto"/>
            </w:tcBorders>
            <w:hideMark/>
          </w:tcPr>
          <w:p w14:paraId="2B575E4D"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Addition of applicability for new NTN test cases</w:t>
            </w:r>
          </w:p>
        </w:tc>
        <w:tc>
          <w:tcPr>
            <w:tcW w:w="2551" w:type="dxa"/>
            <w:tcBorders>
              <w:top w:val="single" w:sz="4" w:space="0" w:color="auto"/>
              <w:left w:val="nil"/>
              <w:bottom w:val="single" w:sz="4" w:space="0" w:color="auto"/>
              <w:right w:val="single" w:sz="4" w:space="0" w:color="auto"/>
            </w:tcBorders>
            <w:noWrap/>
            <w:hideMark/>
          </w:tcPr>
          <w:p w14:paraId="6925D189"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QUALCOMM JAPAN LLC.</w:t>
            </w:r>
          </w:p>
        </w:tc>
      </w:tr>
      <w:tr w:rsidR="00ED0207" w:rsidRPr="003F5806" w14:paraId="36A45A7D" w14:textId="77777777" w:rsidTr="00ED0207">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58D88C98"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hyperlink r:id="rId34" w:history="1">
              <w:r w:rsidRPr="003F5806">
                <w:rPr>
                  <w:rFonts w:ascii="Arial" w:hAnsi="Arial" w:cs="Arial"/>
                  <w:sz w:val="16"/>
                  <w:szCs w:val="16"/>
                  <w:lang w:val="en-US"/>
                </w:rPr>
                <w:t>R5-254727r1</w:t>
              </w:r>
            </w:hyperlink>
          </w:p>
        </w:tc>
        <w:tc>
          <w:tcPr>
            <w:tcW w:w="5623" w:type="dxa"/>
            <w:tcBorders>
              <w:top w:val="single" w:sz="4" w:space="0" w:color="auto"/>
              <w:left w:val="nil"/>
              <w:bottom w:val="single" w:sz="4" w:space="0" w:color="auto"/>
              <w:right w:val="single" w:sz="4" w:space="0" w:color="auto"/>
            </w:tcBorders>
            <w:hideMark/>
          </w:tcPr>
          <w:p w14:paraId="58596253"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Applicability updates for NR NTN Enhancements test cases</w:t>
            </w:r>
          </w:p>
        </w:tc>
        <w:tc>
          <w:tcPr>
            <w:tcW w:w="2551" w:type="dxa"/>
            <w:tcBorders>
              <w:top w:val="single" w:sz="4" w:space="0" w:color="auto"/>
              <w:left w:val="nil"/>
              <w:bottom w:val="single" w:sz="4" w:space="0" w:color="auto"/>
              <w:right w:val="single" w:sz="4" w:space="0" w:color="auto"/>
            </w:tcBorders>
            <w:noWrap/>
            <w:hideMark/>
          </w:tcPr>
          <w:p w14:paraId="79D68B21" w14:textId="77777777" w:rsidR="00ED0207" w:rsidRPr="003F5806" w:rsidRDefault="00ED0207" w:rsidP="003F5806">
            <w:pPr>
              <w:overflowPunct/>
              <w:autoSpaceDE/>
              <w:autoSpaceDN/>
              <w:adjustRightInd/>
              <w:spacing w:after="0"/>
              <w:textAlignment w:val="auto"/>
              <w:rPr>
                <w:rFonts w:ascii="Arial" w:hAnsi="Arial" w:cs="Arial"/>
                <w:sz w:val="16"/>
                <w:szCs w:val="16"/>
                <w:lang w:val="en-US"/>
              </w:rPr>
            </w:pPr>
            <w:r w:rsidRPr="003F5806">
              <w:rPr>
                <w:rFonts w:ascii="Arial" w:hAnsi="Arial" w:cs="Arial"/>
                <w:sz w:val="16"/>
                <w:szCs w:val="16"/>
                <w:lang w:val="en-US"/>
              </w:rPr>
              <w:t>Qualcomm Incorporated</w:t>
            </w:r>
          </w:p>
        </w:tc>
      </w:tr>
    </w:tbl>
    <w:p w14:paraId="17F91A59" w14:textId="77777777" w:rsidR="003F5806" w:rsidRDefault="003F5806" w:rsidP="00041635">
      <w:pPr>
        <w:tabs>
          <w:tab w:val="left" w:pos="567"/>
        </w:tabs>
        <w:overflowPunct/>
        <w:autoSpaceDE/>
        <w:autoSpaceDN/>
        <w:snapToGrid w:val="0"/>
        <w:spacing w:after="0"/>
        <w:textAlignment w:val="auto"/>
        <w:rPr>
          <w:rFonts w:ascii="Arial" w:hAnsi="Arial" w:cs="Arial"/>
          <w:b/>
          <w:lang w:val="en-US"/>
        </w:rPr>
      </w:pPr>
    </w:p>
    <w:p w14:paraId="062A4C34" w14:textId="66F584B3" w:rsidR="003E288E" w:rsidRDefault="003E288E" w:rsidP="00041635">
      <w:pPr>
        <w:tabs>
          <w:tab w:val="left" w:pos="567"/>
        </w:tabs>
        <w:overflowPunct/>
        <w:autoSpaceDE/>
        <w:autoSpaceDN/>
        <w:snapToGrid w:val="0"/>
        <w:spacing w:after="0"/>
        <w:textAlignment w:val="auto"/>
        <w:rPr>
          <w:rFonts w:ascii="Arial" w:hAnsi="Arial" w:cs="Arial"/>
          <w:b/>
          <w:lang w:val="en-US"/>
        </w:rPr>
      </w:pPr>
      <w:r>
        <w:rPr>
          <w:rFonts w:ascii="Arial" w:hAnsi="Arial" w:cs="Arial"/>
          <w:b/>
          <w:lang w:val="en-US"/>
        </w:rPr>
        <w:t>RAN5#109</w:t>
      </w:r>
    </w:p>
    <w:p w14:paraId="02D9C03A" w14:textId="77777777" w:rsidR="0062767F" w:rsidRDefault="0062767F" w:rsidP="00041635">
      <w:pPr>
        <w:tabs>
          <w:tab w:val="left" w:pos="567"/>
        </w:tabs>
        <w:overflowPunct/>
        <w:autoSpaceDE/>
        <w:autoSpaceDN/>
        <w:snapToGrid w:val="0"/>
        <w:spacing w:after="0"/>
        <w:textAlignment w:val="auto"/>
        <w:rPr>
          <w:rFonts w:ascii="Arial" w:hAnsi="Arial" w:cs="Arial"/>
          <w:b/>
          <w:lang w:val="en-US"/>
        </w:rPr>
      </w:pPr>
    </w:p>
    <w:tbl>
      <w:tblPr>
        <w:tblW w:w="9634" w:type="dxa"/>
        <w:tblLook w:val="04A0" w:firstRow="1" w:lastRow="0" w:firstColumn="1" w:lastColumn="0" w:noHBand="0" w:noVBand="1"/>
      </w:tblPr>
      <w:tblGrid>
        <w:gridCol w:w="1500"/>
        <w:gridCol w:w="5583"/>
        <w:gridCol w:w="2551"/>
      </w:tblGrid>
      <w:tr w:rsidR="0062767F" w:rsidRPr="0062767F" w14:paraId="0AC26955" w14:textId="77777777" w:rsidTr="0062767F">
        <w:trPr>
          <w:trHeight w:val="25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52BBC150" w14:textId="77777777" w:rsidR="0062767F" w:rsidRPr="0062767F" w:rsidRDefault="0062767F" w:rsidP="0062767F">
            <w:pPr>
              <w:overflowPunct/>
              <w:autoSpaceDE/>
              <w:autoSpaceDN/>
              <w:adjustRightInd/>
              <w:spacing w:after="0"/>
              <w:textAlignment w:val="auto"/>
              <w:rPr>
                <w:rFonts w:ascii="Arial" w:hAnsi="Arial" w:cs="Arial"/>
                <w:color w:val="008080"/>
                <w:sz w:val="16"/>
                <w:szCs w:val="16"/>
                <w:u w:val="single"/>
                <w:lang w:val="en-US"/>
              </w:rPr>
            </w:pPr>
            <w:hyperlink r:id="rId35" w:history="1">
              <w:r w:rsidRPr="0062767F">
                <w:rPr>
                  <w:rFonts w:ascii="Arial" w:hAnsi="Arial" w:cs="Arial"/>
                  <w:sz w:val="16"/>
                  <w:szCs w:val="16"/>
                  <w:lang w:val="en-US"/>
                </w:rPr>
                <w:t>R5-256111</w:t>
              </w:r>
            </w:hyperlink>
          </w:p>
        </w:tc>
        <w:tc>
          <w:tcPr>
            <w:tcW w:w="5583" w:type="dxa"/>
            <w:tcBorders>
              <w:top w:val="single" w:sz="4" w:space="0" w:color="auto"/>
              <w:left w:val="nil"/>
              <w:bottom w:val="single" w:sz="4" w:space="0" w:color="auto"/>
              <w:right w:val="single" w:sz="4" w:space="0" w:color="auto"/>
            </w:tcBorders>
            <w:hideMark/>
          </w:tcPr>
          <w:p w14:paraId="34B2B8A9" w14:textId="77777777" w:rsidR="0062767F" w:rsidRPr="0062767F" w:rsidRDefault="0062767F" w:rsidP="0062767F">
            <w:pPr>
              <w:overflowPunct/>
              <w:autoSpaceDE/>
              <w:autoSpaceDN/>
              <w:adjustRightInd/>
              <w:spacing w:after="0"/>
              <w:textAlignment w:val="auto"/>
              <w:rPr>
                <w:rFonts w:ascii="Arial" w:hAnsi="Arial" w:cs="Arial"/>
                <w:sz w:val="16"/>
                <w:szCs w:val="16"/>
                <w:lang w:val="en-US"/>
              </w:rPr>
            </w:pPr>
            <w:r w:rsidRPr="0062767F">
              <w:rPr>
                <w:rFonts w:ascii="Arial" w:hAnsi="Arial" w:cs="Arial"/>
                <w:sz w:val="16"/>
                <w:szCs w:val="16"/>
                <w:lang w:val="en-US"/>
              </w:rPr>
              <w:t>Update UE capability for CHO without L3 measurement</w:t>
            </w:r>
          </w:p>
        </w:tc>
        <w:tc>
          <w:tcPr>
            <w:tcW w:w="2551" w:type="dxa"/>
            <w:tcBorders>
              <w:top w:val="single" w:sz="4" w:space="0" w:color="auto"/>
              <w:left w:val="nil"/>
              <w:bottom w:val="single" w:sz="4" w:space="0" w:color="auto"/>
              <w:right w:val="single" w:sz="4" w:space="0" w:color="auto"/>
            </w:tcBorders>
            <w:noWrap/>
            <w:hideMark/>
          </w:tcPr>
          <w:p w14:paraId="4288877C" w14:textId="77777777" w:rsidR="0062767F" w:rsidRPr="0062767F" w:rsidRDefault="0062767F" w:rsidP="0062767F">
            <w:pPr>
              <w:overflowPunct/>
              <w:autoSpaceDE/>
              <w:autoSpaceDN/>
              <w:adjustRightInd/>
              <w:spacing w:after="0"/>
              <w:textAlignment w:val="auto"/>
              <w:rPr>
                <w:rFonts w:ascii="Arial" w:hAnsi="Arial" w:cs="Arial"/>
                <w:sz w:val="16"/>
                <w:szCs w:val="16"/>
                <w:lang w:val="en-US"/>
              </w:rPr>
            </w:pPr>
            <w:r w:rsidRPr="0062767F">
              <w:rPr>
                <w:rFonts w:ascii="Arial" w:hAnsi="Arial" w:cs="Arial"/>
                <w:sz w:val="16"/>
                <w:szCs w:val="16"/>
                <w:lang w:val="en-US"/>
              </w:rPr>
              <w:t>Mediatek India Technology Pvt.</w:t>
            </w:r>
          </w:p>
        </w:tc>
      </w:tr>
      <w:tr w:rsidR="0062767F" w:rsidRPr="0062767F" w14:paraId="24B41B74" w14:textId="77777777" w:rsidTr="0062767F">
        <w:trPr>
          <w:trHeight w:val="25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5F4F87B7" w14:textId="77777777" w:rsidR="0062767F" w:rsidRPr="0062767F" w:rsidRDefault="0062767F" w:rsidP="0062767F">
            <w:pPr>
              <w:overflowPunct/>
              <w:autoSpaceDE/>
              <w:autoSpaceDN/>
              <w:adjustRightInd/>
              <w:spacing w:after="0"/>
              <w:textAlignment w:val="auto"/>
              <w:rPr>
                <w:rFonts w:ascii="Arial" w:hAnsi="Arial" w:cs="Arial"/>
                <w:sz w:val="16"/>
                <w:szCs w:val="16"/>
                <w:lang w:val="en-US"/>
              </w:rPr>
            </w:pPr>
            <w:hyperlink r:id="rId36" w:history="1">
              <w:r w:rsidRPr="0062767F">
                <w:rPr>
                  <w:rFonts w:ascii="Arial" w:hAnsi="Arial" w:cs="Arial"/>
                  <w:sz w:val="16"/>
                  <w:szCs w:val="16"/>
                  <w:lang w:val="en-US"/>
                </w:rPr>
                <w:t>R5-256528</w:t>
              </w:r>
            </w:hyperlink>
          </w:p>
        </w:tc>
        <w:tc>
          <w:tcPr>
            <w:tcW w:w="5583" w:type="dxa"/>
            <w:tcBorders>
              <w:top w:val="single" w:sz="4" w:space="0" w:color="auto"/>
              <w:left w:val="nil"/>
              <w:bottom w:val="single" w:sz="4" w:space="0" w:color="auto"/>
              <w:right w:val="single" w:sz="4" w:space="0" w:color="auto"/>
            </w:tcBorders>
            <w:hideMark/>
          </w:tcPr>
          <w:p w14:paraId="3C6AB839" w14:textId="77777777" w:rsidR="0062767F" w:rsidRPr="0062767F" w:rsidRDefault="0062767F" w:rsidP="0062767F">
            <w:pPr>
              <w:overflowPunct/>
              <w:autoSpaceDE/>
              <w:autoSpaceDN/>
              <w:adjustRightInd/>
              <w:spacing w:after="0"/>
              <w:textAlignment w:val="auto"/>
              <w:rPr>
                <w:rFonts w:ascii="Arial" w:hAnsi="Arial" w:cs="Arial"/>
                <w:sz w:val="16"/>
                <w:szCs w:val="16"/>
                <w:lang w:val="en-US"/>
              </w:rPr>
            </w:pPr>
            <w:r w:rsidRPr="0062767F">
              <w:rPr>
                <w:rFonts w:ascii="Arial" w:hAnsi="Arial" w:cs="Arial"/>
                <w:sz w:val="16"/>
                <w:szCs w:val="16"/>
                <w:lang w:val="en-US"/>
              </w:rPr>
              <w:t>Updates to Tx Rx separation values for n254</w:t>
            </w:r>
          </w:p>
        </w:tc>
        <w:tc>
          <w:tcPr>
            <w:tcW w:w="2551" w:type="dxa"/>
            <w:tcBorders>
              <w:top w:val="single" w:sz="4" w:space="0" w:color="auto"/>
              <w:left w:val="nil"/>
              <w:bottom w:val="single" w:sz="4" w:space="0" w:color="auto"/>
              <w:right w:val="single" w:sz="4" w:space="0" w:color="auto"/>
            </w:tcBorders>
            <w:noWrap/>
            <w:hideMark/>
          </w:tcPr>
          <w:p w14:paraId="1DE992DE" w14:textId="77777777" w:rsidR="0062767F" w:rsidRPr="0062767F" w:rsidRDefault="0062767F" w:rsidP="0062767F">
            <w:pPr>
              <w:overflowPunct/>
              <w:autoSpaceDE/>
              <w:autoSpaceDN/>
              <w:adjustRightInd/>
              <w:spacing w:after="0"/>
              <w:textAlignment w:val="auto"/>
              <w:rPr>
                <w:rFonts w:ascii="Arial" w:hAnsi="Arial" w:cs="Arial"/>
                <w:sz w:val="16"/>
                <w:szCs w:val="16"/>
                <w:lang w:val="en-US"/>
              </w:rPr>
            </w:pPr>
            <w:r w:rsidRPr="0062767F">
              <w:rPr>
                <w:rFonts w:ascii="Arial" w:hAnsi="Arial" w:cs="Arial"/>
                <w:sz w:val="16"/>
                <w:szCs w:val="16"/>
                <w:lang w:val="en-US"/>
              </w:rPr>
              <w:t>Apple Inc</w:t>
            </w:r>
          </w:p>
        </w:tc>
      </w:tr>
      <w:tr w:rsidR="0062767F" w:rsidRPr="0062767F" w14:paraId="22DA56FE" w14:textId="77777777" w:rsidTr="0062767F">
        <w:trPr>
          <w:trHeight w:val="40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2C8DEB96" w14:textId="77777777" w:rsidR="0062767F" w:rsidRPr="0062767F" w:rsidRDefault="0062767F" w:rsidP="0062767F">
            <w:pPr>
              <w:overflowPunct/>
              <w:autoSpaceDE/>
              <w:autoSpaceDN/>
              <w:adjustRightInd/>
              <w:spacing w:after="0"/>
              <w:textAlignment w:val="auto"/>
              <w:rPr>
                <w:rFonts w:ascii="Arial" w:hAnsi="Arial" w:cs="Arial"/>
                <w:sz w:val="16"/>
                <w:szCs w:val="16"/>
                <w:lang w:val="en-US"/>
              </w:rPr>
            </w:pPr>
            <w:r w:rsidRPr="0062767F">
              <w:rPr>
                <w:rFonts w:ascii="Arial" w:hAnsi="Arial" w:cs="Arial"/>
                <w:sz w:val="16"/>
                <w:szCs w:val="16"/>
                <w:lang w:val="en-US"/>
              </w:rPr>
              <w:t>R5-256851</w:t>
            </w:r>
          </w:p>
        </w:tc>
        <w:tc>
          <w:tcPr>
            <w:tcW w:w="5583" w:type="dxa"/>
            <w:tcBorders>
              <w:top w:val="single" w:sz="4" w:space="0" w:color="auto"/>
              <w:left w:val="nil"/>
              <w:bottom w:val="single" w:sz="4" w:space="0" w:color="auto"/>
              <w:right w:val="single" w:sz="4" w:space="0" w:color="auto"/>
            </w:tcBorders>
            <w:hideMark/>
          </w:tcPr>
          <w:p w14:paraId="4A7C2AC3" w14:textId="77777777" w:rsidR="0062767F" w:rsidRPr="0062767F" w:rsidRDefault="0062767F" w:rsidP="0062767F">
            <w:pPr>
              <w:overflowPunct/>
              <w:autoSpaceDE/>
              <w:autoSpaceDN/>
              <w:adjustRightInd/>
              <w:spacing w:after="0"/>
              <w:textAlignment w:val="auto"/>
              <w:rPr>
                <w:rFonts w:ascii="Arial" w:hAnsi="Arial" w:cs="Arial"/>
                <w:sz w:val="16"/>
                <w:szCs w:val="16"/>
                <w:lang w:val="en-US"/>
              </w:rPr>
            </w:pPr>
            <w:r w:rsidRPr="0062767F">
              <w:rPr>
                <w:rFonts w:ascii="Arial" w:hAnsi="Arial" w:cs="Arial"/>
                <w:sz w:val="16"/>
                <w:szCs w:val="16"/>
                <w:lang w:val="en-US"/>
              </w:rPr>
              <w:t>Update test applicability of NR NTN TCs</w:t>
            </w:r>
          </w:p>
        </w:tc>
        <w:tc>
          <w:tcPr>
            <w:tcW w:w="2551" w:type="dxa"/>
            <w:tcBorders>
              <w:top w:val="single" w:sz="4" w:space="0" w:color="auto"/>
              <w:left w:val="nil"/>
              <w:bottom w:val="single" w:sz="4" w:space="0" w:color="auto"/>
              <w:right w:val="single" w:sz="4" w:space="0" w:color="auto"/>
            </w:tcBorders>
            <w:noWrap/>
            <w:hideMark/>
          </w:tcPr>
          <w:p w14:paraId="2CD28238" w14:textId="77777777" w:rsidR="0062767F" w:rsidRPr="0062767F" w:rsidRDefault="0062767F" w:rsidP="0062767F">
            <w:pPr>
              <w:overflowPunct/>
              <w:autoSpaceDE/>
              <w:autoSpaceDN/>
              <w:adjustRightInd/>
              <w:spacing w:after="0"/>
              <w:textAlignment w:val="auto"/>
              <w:rPr>
                <w:rFonts w:ascii="Arial" w:hAnsi="Arial" w:cs="Arial"/>
                <w:sz w:val="16"/>
                <w:szCs w:val="16"/>
                <w:lang w:val="en-US"/>
              </w:rPr>
            </w:pPr>
            <w:r w:rsidRPr="0062767F">
              <w:rPr>
                <w:rFonts w:ascii="Arial" w:hAnsi="Arial" w:cs="Arial"/>
                <w:sz w:val="16"/>
                <w:szCs w:val="16"/>
                <w:lang w:val="en-US"/>
              </w:rPr>
              <w:t>Mediatek India Technology Pvt.</w:t>
            </w:r>
          </w:p>
        </w:tc>
      </w:tr>
      <w:tr w:rsidR="0062767F" w:rsidRPr="0062767F" w14:paraId="2113F4E4" w14:textId="77777777" w:rsidTr="0062767F">
        <w:trPr>
          <w:trHeight w:val="40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2D480E0A" w14:textId="77777777" w:rsidR="0062767F" w:rsidRPr="0062767F" w:rsidRDefault="0062767F" w:rsidP="0062767F">
            <w:pPr>
              <w:overflowPunct/>
              <w:autoSpaceDE/>
              <w:autoSpaceDN/>
              <w:adjustRightInd/>
              <w:spacing w:after="0"/>
              <w:textAlignment w:val="auto"/>
              <w:rPr>
                <w:rFonts w:ascii="Arial" w:hAnsi="Arial" w:cs="Arial"/>
                <w:sz w:val="16"/>
                <w:szCs w:val="16"/>
                <w:lang w:val="en-US"/>
              </w:rPr>
            </w:pPr>
            <w:r w:rsidRPr="0062767F">
              <w:rPr>
                <w:rFonts w:ascii="Arial" w:hAnsi="Arial" w:cs="Arial"/>
                <w:sz w:val="16"/>
                <w:szCs w:val="16"/>
                <w:lang w:val="en-US"/>
              </w:rPr>
              <w:t>R5-256852</w:t>
            </w:r>
          </w:p>
        </w:tc>
        <w:tc>
          <w:tcPr>
            <w:tcW w:w="5583" w:type="dxa"/>
            <w:tcBorders>
              <w:top w:val="single" w:sz="4" w:space="0" w:color="auto"/>
              <w:left w:val="nil"/>
              <w:bottom w:val="single" w:sz="4" w:space="0" w:color="auto"/>
              <w:right w:val="single" w:sz="4" w:space="0" w:color="auto"/>
            </w:tcBorders>
            <w:hideMark/>
          </w:tcPr>
          <w:p w14:paraId="400482B1" w14:textId="77777777" w:rsidR="0062767F" w:rsidRPr="0062767F" w:rsidRDefault="0062767F" w:rsidP="0062767F">
            <w:pPr>
              <w:overflowPunct/>
              <w:autoSpaceDE/>
              <w:autoSpaceDN/>
              <w:adjustRightInd/>
              <w:spacing w:after="0"/>
              <w:textAlignment w:val="auto"/>
              <w:rPr>
                <w:rFonts w:ascii="Arial" w:hAnsi="Arial" w:cs="Arial"/>
                <w:sz w:val="16"/>
                <w:szCs w:val="16"/>
                <w:lang w:val="en-US"/>
              </w:rPr>
            </w:pPr>
            <w:r w:rsidRPr="0062767F">
              <w:rPr>
                <w:rFonts w:ascii="Arial" w:hAnsi="Arial" w:cs="Arial"/>
                <w:sz w:val="16"/>
                <w:szCs w:val="16"/>
                <w:lang w:val="en-US"/>
              </w:rPr>
              <w:t>Correction of test cases title of 14.1.11 and 14.1.12</w:t>
            </w:r>
          </w:p>
        </w:tc>
        <w:tc>
          <w:tcPr>
            <w:tcW w:w="2551" w:type="dxa"/>
            <w:tcBorders>
              <w:top w:val="single" w:sz="4" w:space="0" w:color="auto"/>
              <w:left w:val="nil"/>
              <w:bottom w:val="single" w:sz="4" w:space="0" w:color="auto"/>
              <w:right w:val="single" w:sz="4" w:space="0" w:color="auto"/>
            </w:tcBorders>
            <w:noWrap/>
            <w:hideMark/>
          </w:tcPr>
          <w:p w14:paraId="7F6D599E" w14:textId="77777777" w:rsidR="0062767F" w:rsidRPr="0062767F" w:rsidRDefault="0062767F" w:rsidP="0062767F">
            <w:pPr>
              <w:overflowPunct/>
              <w:autoSpaceDE/>
              <w:autoSpaceDN/>
              <w:adjustRightInd/>
              <w:spacing w:after="0"/>
              <w:textAlignment w:val="auto"/>
              <w:rPr>
                <w:rFonts w:ascii="Arial" w:hAnsi="Arial" w:cs="Arial"/>
                <w:sz w:val="16"/>
                <w:szCs w:val="16"/>
                <w:lang w:val="en-US"/>
              </w:rPr>
            </w:pPr>
            <w:r w:rsidRPr="0062767F">
              <w:rPr>
                <w:rFonts w:ascii="Arial" w:hAnsi="Arial" w:cs="Arial"/>
                <w:sz w:val="16"/>
                <w:szCs w:val="16"/>
                <w:lang w:val="en-US"/>
              </w:rPr>
              <w:t>China Unicom</w:t>
            </w:r>
          </w:p>
        </w:tc>
      </w:tr>
      <w:tr w:rsidR="0062767F" w:rsidRPr="0062767F" w14:paraId="2CDEDB4E" w14:textId="77777777" w:rsidTr="0062767F">
        <w:trPr>
          <w:trHeight w:val="40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15A69749" w14:textId="77777777" w:rsidR="0062767F" w:rsidRPr="0062767F" w:rsidRDefault="0062767F" w:rsidP="0062767F">
            <w:pPr>
              <w:overflowPunct/>
              <w:autoSpaceDE/>
              <w:autoSpaceDN/>
              <w:adjustRightInd/>
              <w:spacing w:after="0"/>
              <w:textAlignment w:val="auto"/>
              <w:rPr>
                <w:rFonts w:ascii="Arial" w:hAnsi="Arial" w:cs="Arial"/>
                <w:sz w:val="16"/>
                <w:szCs w:val="16"/>
                <w:lang w:val="en-US"/>
              </w:rPr>
            </w:pPr>
            <w:hyperlink r:id="rId37" w:history="1">
              <w:r w:rsidRPr="0062767F">
                <w:rPr>
                  <w:rFonts w:ascii="Arial" w:hAnsi="Arial" w:cs="Arial"/>
                  <w:sz w:val="16"/>
                  <w:szCs w:val="16"/>
                  <w:lang w:val="en-US"/>
                </w:rPr>
                <w:t>R5-256509</w:t>
              </w:r>
            </w:hyperlink>
          </w:p>
        </w:tc>
        <w:tc>
          <w:tcPr>
            <w:tcW w:w="5583" w:type="dxa"/>
            <w:tcBorders>
              <w:top w:val="single" w:sz="4" w:space="0" w:color="auto"/>
              <w:left w:val="nil"/>
              <w:bottom w:val="single" w:sz="4" w:space="0" w:color="auto"/>
              <w:right w:val="single" w:sz="4" w:space="0" w:color="auto"/>
            </w:tcBorders>
            <w:hideMark/>
          </w:tcPr>
          <w:p w14:paraId="1EFA4381" w14:textId="77777777" w:rsidR="0062767F" w:rsidRPr="0062767F" w:rsidRDefault="0062767F" w:rsidP="0062767F">
            <w:pPr>
              <w:overflowPunct/>
              <w:autoSpaceDE/>
              <w:autoSpaceDN/>
              <w:adjustRightInd/>
              <w:spacing w:after="0"/>
              <w:textAlignment w:val="auto"/>
              <w:rPr>
                <w:rFonts w:ascii="Arial" w:hAnsi="Arial" w:cs="Arial"/>
                <w:sz w:val="16"/>
                <w:szCs w:val="16"/>
                <w:lang w:val="en-US"/>
              </w:rPr>
            </w:pPr>
            <w:r w:rsidRPr="0062767F">
              <w:rPr>
                <w:rFonts w:ascii="Arial" w:hAnsi="Arial" w:cs="Arial"/>
                <w:sz w:val="16"/>
                <w:szCs w:val="16"/>
                <w:lang w:val="en-US"/>
              </w:rPr>
              <w:t>Applicability update for r18 NR-NTN test cases</w:t>
            </w:r>
          </w:p>
        </w:tc>
        <w:tc>
          <w:tcPr>
            <w:tcW w:w="2551" w:type="dxa"/>
            <w:tcBorders>
              <w:top w:val="single" w:sz="4" w:space="0" w:color="auto"/>
              <w:left w:val="nil"/>
              <w:bottom w:val="single" w:sz="4" w:space="0" w:color="auto"/>
              <w:right w:val="single" w:sz="4" w:space="0" w:color="auto"/>
            </w:tcBorders>
            <w:noWrap/>
            <w:hideMark/>
          </w:tcPr>
          <w:p w14:paraId="44668A92" w14:textId="77777777" w:rsidR="0062767F" w:rsidRPr="0062767F" w:rsidRDefault="0062767F" w:rsidP="0062767F">
            <w:pPr>
              <w:overflowPunct/>
              <w:autoSpaceDE/>
              <w:autoSpaceDN/>
              <w:adjustRightInd/>
              <w:spacing w:after="0"/>
              <w:textAlignment w:val="auto"/>
              <w:rPr>
                <w:rFonts w:ascii="Arial" w:hAnsi="Arial" w:cs="Arial"/>
                <w:sz w:val="16"/>
                <w:szCs w:val="16"/>
                <w:lang w:val="en-US"/>
              </w:rPr>
            </w:pPr>
            <w:r w:rsidRPr="0062767F">
              <w:rPr>
                <w:rFonts w:ascii="Arial" w:hAnsi="Arial" w:cs="Arial"/>
                <w:sz w:val="16"/>
                <w:szCs w:val="16"/>
                <w:lang w:val="en-US"/>
              </w:rPr>
              <w:t>Qualcomm Innovation Center Inc</w:t>
            </w:r>
          </w:p>
        </w:tc>
      </w:tr>
      <w:tr w:rsidR="0062767F" w:rsidRPr="0062767F" w14:paraId="3879008E" w14:textId="77777777" w:rsidTr="0062767F">
        <w:trPr>
          <w:trHeight w:val="25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7C90181F" w14:textId="77777777" w:rsidR="0062767F" w:rsidRPr="0062767F" w:rsidRDefault="0062767F" w:rsidP="0062767F">
            <w:pPr>
              <w:overflowPunct/>
              <w:autoSpaceDE/>
              <w:autoSpaceDN/>
              <w:adjustRightInd/>
              <w:spacing w:after="0"/>
              <w:textAlignment w:val="auto"/>
              <w:rPr>
                <w:rFonts w:ascii="Arial" w:hAnsi="Arial" w:cs="Arial"/>
                <w:sz w:val="16"/>
                <w:szCs w:val="16"/>
                <w:lang w:val="en-US"/>
              </w:rPr>
            </w:pPr>
            <w:hyperlink r:id="rId38" w:history="1">
              <w:r w:rsidRPr="0062767F">
                <w:rPr>
                  <w:rFonts w:ascii="Arial" w:hAnsi="Arial" w:cs="Arial"/>
                  <w:sz w:val="16"/>
                  <w:szCs w:val="16"/>
                  <w:lang w:val="en-US"/>
                </w:rPr>
                <w:t>R5-255530</w:t>
              </w:r>
            </w:hyperlink>
          </w:p>
        </w:tc>
        <w:tc>
          <w:tcPr>
            <w:tcW w:w="5583" w:type="dxa"/>
            <w:tcBorders>
              <w:top w:val="single" w:sz="4" w:space="0" w:color="auto"/>
              <w:left w:val="nil"/>
              <w:bottom w:val="single" w:sz="4" w:space="0" w:color="auto"/>
              <w:right w:val="single" w:sz="4" w:space="0" w:color="auto"/>
            </w:tcBorders>
            <w:hideMark/>
          </w:tcPr>
          <w:p w14:paraId="2747BFBD" w14:textId="77777777" w:rsidR="0062767F" w:rsidRPr="0062767F" w:rsidRDefault="0062767F" w:rsidP="0062767F">
            <w:pPr>
              <w:overflowPunct/>
              <w:autoSpaceDE/>
              <w:autoSpaceDN/>
              <w:adjustRightInd/>
              <w:spacing w:after="0"/>
              <w:textAlignment w:val="auto"/>
              <w:rPr>
                <w:rFonts w:ascii="Arial" w:hAnsi="Arial" w:cs="Arial"/>
                <w:sz w:val="16"/>
                <w:szCs w:val="16"/>
                <w:lang w:val="en-US"/>
              </w:rPr>
            </w:pPr>
            <w:r w:rsidRPr="0062767F">
              <w:rPr>
                <w:rFonts w:ascii="Arial" w:hAnsi="Arial" w:cs="Arial"/>
                <w:sz w:val="16"/>
                <w:szCs w:val="16"/>
                <w:lang w:val="en-US"/>
              </w:rPr>
              <w:t>Update MUTT to NR NTN TC 14.2.3 and 14.2.4</w:t>
            </w:r>
          </w:p>
        </w:tc>
        <w:tc>
          <w:tcPr>
            <w:tcW w:w="2551" w:type="dxa"/>
            <w:tcBorders>
              <w:top w:val="single" w:sz="4" w:space="0" w:color="auto"/>
              <w:left w:val="nil"/>
              <w:bottom w:val="single" w:sz="4" w:space="0" w:color="auto"/>
              <w:right w:val="single" w:sz="4" w:space="0" w:color="auto"/>
            </w:tcBorders>
            <w:noWrap/>
            <w:hideMark/>
          </w:tcPr>
          <w:p w14:paraId="3A2BAC2D" w14:textId="77777777" w:rsidR="0062767F" w:rsidRPr="0062767F" w:rsidRDefault="0062767F" w:rsidP="0062767F">
            <w:pPr>
              <w:overflowPunct/>
              <w:autoSpaceDE/>
              <w:autoSpaceDN/>
              <w:adjustRightInd/>
              <w:spacing w:after="0"/>
              <w:textAlignment w:val="auto"/>
              <w:rPr>
                <w:rFonts w:ascii="Arial" w:hAnsi="Arial" w:cs="Arial"/>
                <w:sz w:val="16"/>
                <w:szCs w:val="16"/>
                <w:lang w:val="en-US"/>
              </w:rPr>
            </w:pPr>
            <w:r w:rsidRPr="0062767F">
              <w:rPr>
                <w:rFonts w:ascii="Arial" w:hAnsi="Arial" w:cs="Arial"/>
                <w:sz w:val="16"/>
                <w:szCs w:val="16"/>
                <w:lang w:val="en-US"/>
              </w:rPr>
              <w:t>Mediatek India Technology Pvt.</w:t>
            </w:r>
          </w:p>
        </w:tc>
      </w:tr>
      <w:tr w:rsidR="0062767F" w:rsidRPr="0062767F" w14:paraId="24566B8F" w14:textId="77777777" w:rsidTr="0062767F">
        <w:trPr>
          <w:trHeight w:val="25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151728FF" w14:textId="77777777" w:rsidR="0062767F" w:rsidRPr="0062767F" w:rsidRDefault="0062767F" w:rsidP="0062767F">
            <w:pPr>
              <w:overflowPunct/>
              <w:autoSpaceDE/>
              <w:autoSpaceDN/>
              <w:adjustRightInd/>
              <w:spacing w:after="0"/>
              <w:textAlignment w:val="auto"/>
              <w:rPr>
                <w:rFonts w:ascii="Arial" w:hAnsi="Arial" w:cs="Arial"/>
                <w:sz w:val="16"/>
                <w:szCs w:val="16"/>
                <w:lang w:val="en-US"/>
              </w:rPr>
            </w:pPr>
            <w:hyperlink r:id="rId39" w:history="1">
              <w:r w:rsidRPr="0062767F">
                <w:rPr>
                  <w:rFonts w:ascii="Arial" w:hAnsi="Arial" w:cs="Arial"/>
                  <w:sz w:val="16"/>
                  <w:szCs w:val="16"/>
                  <w:lang w:val="en-US"/>
                </w:rPr>
                <w:t>R5-255532</w:t>
              </w:r>
            </w:hyperlink>
          </w:p>
        </w:tc>
        <w:tc>
          <w:tcPr>
            <w:tcW w:w="5583" w:type="dxa"/>
            <w:tcBorders>
              <w:top w:val="single" w:sz="4" w:space="0" w:color="auto"/>
              <w:left w:val="nil"/>
              <w:bottom w:val="single" w:sz="4" w:space="0" w:color="auto"/>
              <w:right w:val="single" w:sz="4" w:space="0" w:color="auto"/>
            </w:tcBorders>
            <w:hideMark/>
          </w:tcPr>
          <w:p w14:paraId="0BC60B6B" w14:textId="77777777" w:rsidR="0062767F" w:rsidRPr="0062767F" w:rsidRDefault="0062767F" w:rsidP="0062767F">
            <w:pPr>
              <w:overflowPunct/>
              <w:autoSpaceDE/>
              <w:autoSpaceDN/>
              <w:adjustRightInd/>
              <w:spacing w:after="0"/>
              <w:textAlignment w:val="auto"/>
              <w:rPr>
                <w:rFonts w:ascii="Arial" w:hAnsi="Arial" w:cs="Arial"/>
                <w:sz w:val="16"/>
                <w:szCs w:val="16"/>
                <w:lang w:val="en-US"/>
              </w:rPr>
            </w:pPr>
            <w:r w:rsidRPr="0062767F">
              <w:rPr>
                <w:rFonts w:ascii="Arial" w:hAnsi="Arial" w:cs="Arial"/>
                <w:sz w:val="16"/>
                <w:szCs w:val="16"/>
                <w:lang w:val="en-US"/>
              </w:rPr>
              <w:t>Update Annex for NR NTN TCs</w:t>
            </w:r>
          </w:p>
        </w:tc>
        <w:tc>
          <w:tcPr>
            <w:tcW w:w="2551" w:type="dxa"/>
            <w:tcBorders>
              <w:top w:val="single" w:sz="4" w:space="0" w:color="auto"/>
              <w:left w:val="nil"/>
              <w:bottom w:val="single" w:sz="4" w:space="0" w:color="auto"/>
              <w:right w:val="single" w:sz="4" w:space="0" w:color="auto"/>
            </w:tcBorders>
            <w:noWrap/>
            <w:hideMark/>
          </w:tcPr>
          <w:p w14:paraId="00D5C796" w14:textId="77777777" w:rsidR="0062767F" w:rsidRPr="0062767F" w:rsidRDefault="0062767F" w:rsidP="0062767F">
            <w:pPr>
              <w:overflowPunct/>
              <w:autoSpaceDE/>
              <w:autoSpaceDN/>
              <w:adjustRightInd/>
              <w:spacing w:after="0"/>
              <w:textAlignment w:val="auto"/>
              <w:rPr>
                <w:rFonts w:ascii="Arial" w:hAnsi="Arial" w:cs="Arial"/>
                <w:sz w:val="16"/>
                <w:szCs w:val="16"/>
                <w:lang w:val="en-US"/>
              </w:rPr>
            </w:pPr>
            <w:r w:rsidRPr="0062767F">
              <w:rPr>
                <w:rFonts w:ascii="Arial" w:hAnsi="Arial" w:cs="Arial"/>
                <w:sz w:val="16"/>
                <w:szCs w:val="16"/>
                <w:lang w:val="en-US"/>
              </w:rPr>
              <w:t>Mediatek India Technology Pvt.</w:t>
            </w:r>
          </w:p>
        </w:tc>
      </w:tr>
      <w:tr w:rsidR="0062767F" w:rsidRPr="0062767F" w14:paraId="5CFB54AC" w14:textId="77777777" w:rsidTr="0062767F">
        <w:trPr>
          <w:trHeight w:val="40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22690AEB" w14:textId="77777777" w:rsidR="0062767F" w:rsidRPr="0062767F" w:rsidRDefault="0062767F" w:rsidP="0062767F">
            <w:pPr>
              <w:overflowPunct/>
              <w:autoSpaceDE/>
              <w:autoSpaceDN/>
              <w:adjustRightInd/>
              <w:spacing w:after="0"/>
              <w:textAlignment w:val="auto"/>
              <w:rPr>
                <w:rFonts w:ascii="Arial" w:hAnsi="Arial" w:cs="Arial"/>
                <w:sz w:val="16"/>
                <w:szCs w:val="16"/>
                <w:lang w:val="en-US"/>
              </w:rPr>
            </w:pPr>
            <w:r w:rsidRPr="0062767F">
              <w:rPr>
                <w:rFonts w:ascii="Arial" w:hAnsi="Arial" w:cs="Arial"/>
                <w:sz w:val="16"/>
                <w:szCs w:val="16"/>
                <w:lang w:val="en-US"/>
              </w:rPr>
              <w:t>R5-256910</w:t>
            </w:r>
          </w:p>
        </w:tc>
        <w:tc>
          <w:tcPr>
            <w:tcW w:w="5583" w:type="dxa"/>
            <w:tcBorders>
              <w:top w:val="single" w:sz="4" w:space="0" w:color="auto"/>
              <w:left w:val="nil"/>
              <w:bottom w:val="single" w:sz="4" w:space="0" w:color="auto"/>
              <w:right w:val="single" w:sz="4" w:space="0" w:color="auto"/>
            </w:tcBorders>
            <w:hideMark/>
          </w:tcPr>
          <w:p w14:paraId="2224804D" w14:textId="77777777" w:rsidR="0062767F" w:rsidRPr="0062767F" w:rsidRDefault="0062767F" w:rsidP="0062767F">
            <w:pPr>
              <w:overflowPunct/>
              <w:autoSpaceDE/>
              <w:autoSpaceDN/>
              <w:adjustRightInd/>
              <w:spacing w:after="0"/>
              <w:textAlignment w:val="auto"/>
              <w:rPr>
                <w:rFonts w:ascii="Arial" w:hAnsi="Arial" w:cs="Arial"/>
                <w:sz w:val="16"/>
                <w:szCs w:val="16"/>
                <w:lang w:val="en-US"/>
              </w:rPr>
            </w:pPr>
            <w:r w:rsidRPr="0062767F">
              <w:rPr>
                <w:rFonts w:ascii="Arial" w:hAnsi="Arial" w:cs="Arial"/>
                <w:sz w:val="16"/>
                <w:szCs w:val="16"/>
                <w:lang w:val="en-US"/>
              </w:rPr>
              <w:t>Update TT to NR NTN TC 14.1.11 and 14.1.12</w:t>
            </w:r>
          </w:p>
        </w:tc>
        <w:tc>
          <w:tcPr>
            <w:tcW w:w="2551" w:type="dxa"/>
            <w:tcBorders>
              <w:top w:val="single" w:sz="4" w:space="0" w:color="auto"/>
              <w:left w:val="nil"/>
              <w:bottom w:val="single" w:sz="4" w:space="0" w:color="auto"/>
              <w:right w:val="single" w:sz="4" w:space="0" w:color="auto"/>
            </w:tcBorders>
            <w:noWrap/>
            <w:hideMark/>
          </w:tcPr>
          <w:p w14:paraId="3E1C4121" w14:textId="77777777" w:rsidR="0062767F" w:rsidRPr="0062767F" w:rsidRDefault="0062767F" w:rsidP="0062767F">
            <w:pPr>
              <w:overflowPunct/>
              <w:autoSpaceDE/>
              <w:autoSpaceDN/>
              <w:adjustRightInd/>
              <w:spacing w:after="0"/>
              <w:textAlignment w:val="auto"/>
              <w:rPr>
                <w:rFonts w:ascii="Arial" w:hAnsi="Arial" w:cs="Arial"/>
                <w:sz w:val="16"/>
                <w:szCs w:val="16"/>
                <w:lang w:val="en-US"/>
              </w:rPr>
            </w:pPr>
            <w:r w:rsidRPr="0062767F">
              <w:rPr>
                <w:rFonts w:ascii="Arial" w:hAnsi="Arial" w:cs="Arial"/>
                <w:sz w:val="16"/>
                <w:szCs w:val="16"/>
                <w:lang w:val="en-US"/>
              </w:rPr>
              <w:t>China Unicom</w:t>
            </w:r>
          </w:p>
        </w:tc>
      </w:tr>
      <w:tr w:rsidR="0062767F" w:rsidRPr="0062767F" w14:paraId="504BA295" w14:textId="77777777" w:rsidTr="0062767F">
        <w:trPr>
          <w:trHeight w:val="40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30EC217A" w14:textId="77777777" w:rsidR="0062767F" w:rsidRPr="0062767F" w:rsidRDefault="0062767F" w:rsidP="0062767F">
            <w:pPr>
              <w:overflowPunct/>
              <w:autoSpaceDE/>
              <w:autoSpaceDN/>
              <w:adjustRightInd/>
              <w:spacing w:after="0"/>
              <w:textAlignment w:val="auto"/>
              <w:rPr>
                <w:rFonts w:ascii="Arial" w:hAnsi="Arial" w:cs="Arial"/>
                <w:sz w:val="16"/>
                <w:szCs w:val="16"/>
                <w:lang w:val="en-US"/>
              </w:rPr>
            </w:pPr>
            <w:r w:rsidRPr="0062767F">
              <w:rPr>
                <w:rFonts w:ascii="Arial" w:hAnsi="Arial" w:cs="Arial"/>
                <w:sz w:val="16"/>
                <w:szCs w:val="16"/>
                <w:lang w:val="en-US"/>
              </w:rPr>
              <w:t>R5-256911</w:t>
            </w:r>
          </w:p>
        </w:tc>
        <w:tc>
          <w:tcPr>
            <w:tcW w:w="5583" w:type="dxa"/>
            <w:tcBorders>
              <w:top w:val="single" w:sz="4" w:space="0" w:color="auto"/>
              <w:left w:val="nil"/>
              <w:bottom w:val="single" w:sz="4" w:space="0" w:color="auto"/>
              <w:right w:val="single" w:sz="4" w:space="0" w:color="auto"/>
            </w:tcBorders>
            <w:hideMark/>
          </w:tcPr>
          <w:p w14:paraId="7087A132" w14:textId="77777777" w:rsidR="0062767F" w:rsidRPr="0062767F" w:rsidRDefault="0062767F" w:rsidP="0062767F">
            <w:pPr>
              <w:overflowPunct/>
              <w:autoSpaceDE/>
              <w:autoSpaceDN/>
              <w:adjustRightInd/>
              <w:spacing w:after="0"/>
              <w:textAlignment w:val="auto"/>
              <w:rPr>
                <w:rFonts w:ascii="Arial" w:hAnsi="Arial" w:cs="Arial"/>
                <w:sz w:val="16"/>
                <w:szCs w:val="16"/>
                <w:lang w:val="en-US"/>
              </w:rPr>
            </w:pPr>
            <w:r w:rsidRPr="0062767F">
              <w:rPr>
                <w:rFonts w:ascii="Arial" w:hAnsi="Arial" w:cs="Arial"/>
                <w:sz w:val="16"/>
                <w:szCs w:val="16"/>
                <w:lang w:val="en-US"/>
              </w:rPr>
              <w:t>Correction of Annex F for NR NTN test cases including TT</w:t>
            </w:r>
          </w:p>
        </w:tc>
        <w:tc>
          <w:tcPr>
            <w:tcW w:w="2551" w:type="dxa"/>
            <w:tcBorders>
              <w:top w:val="single" w:sz="4" w:space="0" w:color="auto"/>
              <w:left w:val="nil"/>
              <w:bottom w:val="single" w:sz="4" w:space="0" w:color="auto"/>
              <w:right w:val="single" w:sz="4" w:space="0" w:color="auto"/>
            </w:tcBorders>
            <w:noWrap/>
            <w:hideMark/>
          </w:tcPr>
          <w:p w14:paraId="169E41B6" w14:textId="77777777" w:rsidR="0062767F" w:rsidRPr="0062767F" w:rsidRDefault="0062767F" w:rsidP="0062767F">
            <w:pPr>
              <w:overflowPunct/>
              <w:autoSpaceDE/>
              <w:autoSpaceDN/>
              <w:adjustRightInd/>
              <w:spacing w:after="0"/>
              <w:textAlignment w:val="auto"/>
              <w:rPr>
                <w:rFonts w:ascii="Arial" w:hAnsi="Arial" w:cs="Arial"/>
                <w:sz w:val="16"/>
                <w:szCs w:val="16"/>
                <w:lang w:val="en-US"/>
              </w:rPr>
            </w:pPr>
            <w:r w:rsidRPr="0062767F">
              <w:rPr>
                <w:rFonts w:ascii="Arial" w:hAnsi="Arial" w:cs="Arial"/>
                <w:sz w:val="16"/>
                <w:szCs w:val="16"/>
                <w:lang w:val="en-US"/>
              </w:rPr>
              <w:t>China Unicom</w:t>
            </w:r>
          </w:p>
        </w:tc>
      </w:tr>
      <w:tr w:rsidR="0062767F" w:rsidRPr="0062767F" w14:paraId="29054983" w14:textId="77777777" w:rsidTr="0062767F">
        <w:trPr>
          <w:trHeight w:val="102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00A91007" w14:textId="77777777" w:rsidR="0062767F" w:rsidRPr="0062767F" w:rsidRDefault="0062767F" w:rsidP="0062767F">
            <w:pPr>
              <w:overflowPunct/>
              <w:autoSpaceDE/>
              <w:autoSpaceDN/>
              <w:adjustRightInd/>
              <w:spacing w:after="0"/>
              <w:textAlignment w:val="auto"/>
              <w:rPr>
                <w:rFonts w:ascii="Arial" w:hAnsi="Arial" w:cs="Arial"/>
                <w:sz w:val="16"/>
                <w:szCs w:val="16"/>
                <w:lang w:val="en-US"/>
              </w:rPr>
            </w:pPr>
            <w:r w:rsidRPr="0062767F">
              <w:rPr>
                <w:rFonts w:ascii="Arial" w:hAnsi="Arial" w:cs="Arial"/>
                <w:sz w:val="16"/>
                <w:szCs w:val="16"/>
                <w:lang w:val="en-US"/>
              </w:rPr>
              <w:t>R5-256992</w:t>
            </w:r>
          </w:p>
        </w:tc>
        <w:tc>
          <w:tcPr>
            <w:tcW w:w="5583" w:type="dxa"/>
            <w:tcBorders>
              <w:top w:val="single" w:sz="4" w:space="0" w:color="auto"/>
              <w:left w:val="nil"/>
              <w:bottom w:val="single" w:sz="4" w:space="0" w:color="auto"/>
              <w:right w:val="single" w:sz="4" w:space="0" w:color="auto"/>
            </w:tcBorders>
            <w:hideMark/>
          </w:tcPr>
          <w:p w14:paraId="3E08CDC7" w14:textId="77777777" w:rsidR="0062767F" w:rsidRPr="0062767F" w:rsidRDefault="0062767F" w:rsidP="0062767F">
            <w:pPr>
              <w:overflowPunct/>
              <w:autoSpaceDE/>
              <w:autoSpaceDN/>
              <w:adjustRightInd/>
              <w:spacing w:after="0"/>
              <w:textAlignment w:val="auto"/>
              <w:rPr>
                <w:rFonts w:ascii="Arial" w:hAnsi="Arial" w:cs="Arial"/>
                <w:sz w:val="16"/>
                <w:szCs w:val="16"/>
                <w:lang w:val="en-US"/>
              </w:rPr>
            </w:pPr>
            <w:r w:rsidRPr="0062767F">
              <w:rPr>
                <w:rFonts w:ascii="Arial" w:hAnsi="Arial" w:cs="Arial"/>
                <w:sz w:val="16"/>
                <w:szCs w:val="16"/>
                <w:lang w:val="en-US"/>
              </w:rPr>
              <w:t>Update to representation of UE position in test cases for NTN enh.</w:t>
            </w:r>
          </w:p>
        </w:tc>
        <w:tc>
          <w:tcPr>
            <w:tcW w:w="2551" w:type="dxa"/>
            <w:tcBorders>
              <w:top w:val="single" w:sz="4" w:space="0" w:color="auto"/>
              <w:left w:val="nil"/>
              <w:bottom w:val="single" w:sz="4" w:space="0" w:color="auto"/>
              <w:right w:val="single" w:sz="4" w:space="0" w:color="auto"/>
            </w:tcBorders>
            <w:noWrap/>
            <w:hideMark/>
          </w:tcPr>
          <w:p w14:paraId="4B482020" w14:textId="77777777" w:rsidR="0062767F" w:rsidRPr="0062767F" w:rsidRDefault="0062767F" w:rsidP="0062767F">
            <w:pPr>
              <w:overflowPunct/>
              <w:autoSpaceDE/>
              <w:autoSpaceDN/>
              <w:adjustRightInd/>
              <w:spacing w:after="0"/>
              <w:textAlignment w:val="auto"/>
              <w:rPr>
                <w:rFonts w:ascii="Arial" w:hAnsi="Arial" w:cs="Arial"/>
                <w:sz w:val="16"/>
                <w:szCs w:val="16"/>
                <w:lang w:val="en-US"/>
              </w:rPr>
            </w:pPr>
            <w:r w:rsidRPr="0062767F">
              <w:rPr>
                <w:rFonts w:ascii="Arial" w:hAnsi="Arial" w:cs="Arial"/>
                <w:sz w:val="16"/>
                <w:szCs w:val="16"/>
                <w:lang w:val="en-US"/>
              </w:rPr>
              <w:t>MediaTek Inc.</w:t>
            </w:r>
          </w:p>
        </w:tc>
      </w:tr>
      <w:tr w:rsidR="0062767F" w:rsidRPr="0062767F" w14:paraId="7BAA0986" w14:textId="77777777" w:rsidTr="0062767F">
        <w:trPr>
          <w:trHeight w:val="40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4AE1F0EB" w14:textId="77777777" w:rsidR="0062767F" w:rsidRPr="0062767F" w:rsidRDefault="0062767F" w:rsidP="0062767F">
            <w:pPr>
              <w:overflowPunct/>
              <w:autoSpaceDE/>
              <w:autoSpaceDN/>
              <w:adjustRightInd/>
              <w:spacing w:after="0"/>
              <w:textAlignment w:val="auto"/>
              <w:rPr>
                <w:rFonts w:ascii="Arial" w:hAnsi="Arial" w:cs="Arial"/>
                <w:sz w:val="16"/>
                <w:szCs w:val="16"/>
                <w:lang w:val="en-US"/>
              </w:rPr>
            </w:pPr>
            <w:hyperlink r:id="rId40" w:history="1">
              <w:r w:rsidRPr="0062767F">
                <w:rPr>
                  <w:rFonts w:ascii="Arial" w:hAnsi="Arial" w:cs="Arial"/>
                  <w:sz w:val="16"/>
                  <w:szCs w:val="16"/>
                  <w:lang w:val="en-US"/>
                </w:rPr>
                <w:t>R5-256520</w:t>
              </w:r>
            </w:hyperlink>
          </w:p>
        </w:tc>
        <w:tc>
          <w:tcPr>
            <w:tcW w:w="5583" w:type="dxa"/>
            <w:tcBorders>
              <w:top w:val="single" w:sz="4" w:space="0" w:color="auto"/>
              <w:left w:val="nil"/>
              <w:bottom w:val="single" w:sz="4" w:space="0" w:color="auto"/>
              <w:right w:val="single" w:sz="4" w:space="0" w:color="auto"/>
            </w:tcBorders>
            <w:hideMark/>
          </w:tcPr>
          <w:p w14:paraId="48BA79E0" w14:textId="77777777" w:rsidR="0062767F" w:rsidRPr="0062767F" w:rsidRDefault="0062767F" w:rsidP="0062767F">
            <w:pPr>
              <w:overflowPunct/>
              <w:autoSpaceDE/>
              <w:autoSpaceDN/>
              <w:adjustRightInd/>
              <w:spacing w:after="0"/>
              <w:textAlignment w:val="auto"/>
              <w:rPr>
                <w:rFonts w:ascii="Arial" w:hAnsi="Arial" w:cs="Arial"/>
                <w:sz w:val="16"/>
                <w:szCs w:val="16"/>
                <w:lang w:val="en-US"/>
              </w:rPr>
            </w:pPr>
            <w:r w:rsidRPr="0062767F">
              <w:rPr>
                <w:rFonts w:ascii="Arial" w:hAnsi="Arial" w:cs="Arial"/>
                <w:sz w:val="16"/>
                <w:szCs w:val="16"/>
                <w:lang w:val="en-US"/>
              </w:rPr>
              <w:t>Completion of r18 NR-NTN RACH-less Handover test case 14.2.1.8</w:t>
            </w:r>
          </w:p>
        </w:tc>
        <w:tc>
          <w:tcPr>
            <w:tcW w:w="2551" w:type="dxa"/>
            <w:tcBorders>
              <w:top w:val="single" w:sz="4" w:space="0" w:color="auto"/>
              <w:left w:val="nil"/>
              <w:bottom w:val="single" w:sz="4" w:space="0" w:color="auto"/>
              <w:right w:val="single" w:sz="4" w:space="0" w:color="auto"/>
            </w:tcBorders>
            <w:noWrap/>
            <w:hideMark/>
          </w:tcPr>
          <w:p w14:paraId="5FEF5558" w14:textId="77777777" w:rsidR="0062767F" w:rsidRPr="0062767F" w:rsidRDefault="0062767F" w:rsidP="0062767F">
            <w:pPr>
              <w:overflowPunct/>
              <w:autoSpaceDE/>
              <w:autoSpaceDN/>
              <w:adjustRightInd/>
              <w:spacing w:after="0"/>
              <w:textAlignment w:val="auto"/>
              <w:rPr>
                <w:rFonts w:ascii="Arial" w:hAnsi="Arial" w:cs="Arial"/>
                <w:sz w:val="16"/>
                <w:szCs w:val="16"/>
                <w:lang w:val="en-US"/>
              </w:rPr>
            </w:pPr>
            <w:r w:rsidRPr="0062767F">
              <w:rPr>
                <w:rFonts w:ascii="Arial" w:hAnsi="Arial" w:cs="Arial"/>
                <w:sz w:val="16"/>
                <w:szCs w:val="16"/>
                <w:lang w:val="en-US"/>
              </w:rPr>
              <w:t>Qualcomm Innovation Center Inc</w:t>
            </w:r>
          </w:p>
        </w:tc>
      </w:tr>
      <w:tr w:rsidR="0062767F" w:rsidRPr="0062767F" w14:paraId="2AAB5EAC" w14:textId="77777777" w:rsidTr="0062767F">
        <w:trPr>
          <w:trHeight w:val="25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453C63D9" w14:textId="77777777" w:rsidR="0062767F" w:rsidRPr="0062767F" w:rsidRDefault="0062767F" w:rsidP="0062767F">
            <w:pPr>
              <w:overflowPunct/>
              <w:autoSpaceDE/>
              <w:autoSpaceDN/>
              <w:adjustRightInd/>
              <w:spacing w:after="0"/>
              <w:textAlignment w:val="auto"/>
              <w:rPr>
                <w:rFonts w:ascii="Arial" w:hAnsi="Arial" w:cs="Arial"/>
                <w:sz w:val="16"/>
                <w:szCs w:val="16"/>
                <w:lang w:val="en-US"/>
              </w:rPr>
            </w:pPr>
            <w:hyperlink r:id="rId41" w:history="1">
              <w:r w:rsidRPr="0062767F">
                <w:rPr>
                  <w:rFonts w:ascii="Arial" w:hAnsi="Arial" w:cs="Arial"/>
                  <w:sz w:val="16"/>
                  <w:szCs w:val="16"/>
                  <w:lang w:val="en-US"/>
                </w:rPr>
                <w:t>R5-255528</w:t>
              </w:r>
            </w:hyperlink>
          </w:p>
        </w:tc>
        <w:tc>
          <w:tcPr>
            <w:tcW w:w="5583" w:type="dxa"/>
            <w:tcBorders>
              <w:top w:val="single" w:sz="4" w:space="0" w:color="auto"/>
              <w:left w:val="nil"/>
              <w:bottom w:val="single" w:sz="4" w:space="0" w:color="auto"/>
              <w:right w:val="single" w:sz="4" w:space="0" w:color="auto"/>
            </w:tcBorders>
            <w:hideMark/>
          </w:tcPr>
          <w:p w14:paraId="04C5FCC8" w14:textId="77777777" w:rsidR="0062767F" w:rsidRPr="0062767F" w:rsidRDefault="0062767F" w:rsidP="0062767F">
            <w:pPr>
              <w:overflowPunct/>
              <w:autoSpaceDE/>
              <w:autoSpaceDN/>
              <w:adjustRightInd/>
              <w:spacing w:after="0"/>
              <w:textAlignment w:val="auto"/>
              <w:rPr>
                <w:rFonts w:ascii="Arial" w:hAnsi="Arial" w:cs="Arial"/>
                <w:sz w:val="16"/>
                <w:szCs w:val="16"/>
                <w:lang w:val="en-US"/>
              </w:rPr>
            </w:pPr>
            <w:r w:rsidRPr="0062767F">
              <w:rPr>
                <w:rFonts w:ascii="Arial" w:hAnsi="Arial" w:cs="Arial"/>
                <w:sz w:val="16"/>
                <w:szCs w:val="16"/>
                <w:lang w:val="en-US"/>
              </w:rPr>
              <w:t>Addition of TT analysis for NR NTN intra TC 14.2.3</w:t>
            </w:r>
          </w:p>
        </w:tc>
        <w:tc>
          <w:tcPr>
            <w:tcW w:w="2551" w:type="dxa"/>
            <w:tcBorders>
              <w:top w:val="single" w:sz="4" w:space="0" w:color="auto"/>
              <w:left w:val="nil"/>
              <w:bottom w:val="single" w:sz="4" w:space="0" w:color="auto"/>
              <w:right w:val="single" w:sz="4" w:space="0" w:color="auto"/>
            </w:tcBorders>
            <w:noWrap/>
            <w:hideMark/>
          </w:tcPr>
          <w:p w14:paraId="49C521B8" w14:textId="77777777" w:rsidR="0062767F" w:rsidRPr="0062767F" w:rsidRDefault="0062767F" w:rsidP="0062767F">
            <w:pPr>
              <w:overflowPunct/>
              <w:autoSpaceDE/>
              <w:autoSpaceDN/>
              <w:adjustRightInd/>
              <w:spacing w:after="0"/>
              <w:textAlignment w:val="auto"/>
              <w:rPr>
                <w:rFonts w:ascii="Arial" w:hAnsi="Arial" w:cs="Arial"/>
                <w:sz w:val="16"/>
                <w:szCs w:val="16"/>
                <w:lang w:val="en-US"/>
              </w:rPr>
            </w:pPr>
            <w:r w:rsidRPr="0062767F">
              <w:rPr>
                <w:rFonts w:ascii="Arial" w:hAnsi="Arial" w:cs="Arial"/>
                <w:sz w:val="16"/>
                <w:szCs w:val="16"/>
                <w:lang w:val="en-US"/>
              </w:rPr>
              <w:t>Mediatek India Technology Pvt.</w:t>
            </w:r>
          </w:p>
        </w:tc>
      </w:tr>
      <w:tr w:rsidR="0062767F" w:rsidRPr="0062767F" w14:paraId="6984B94F" w14:textId="77777777" w:rsidTr="0062767F">
        <w:trPr>
          <w:trHeight w:val="25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0B5BA343" w14:textId="77777777" w:rsidR="0062767F" w:rsidRPr="0062767F" w:rsidRDefault="0062767F" w:rsidP="0062767F">
            <w:pPr>
              <w:overflowPunct/>
              <w:autoSpaceDE/>
              <w:autoSpaceDN/>
              <w:adjustRightInd/>
              <w:spacing w:after="0"/>
              <w:textAlignment w:val="auto"/>
              <w:rPr>
                <w:rFonts w:ascii="Arial" w:hAnsi="Arial" w:cs="Arial"/>
                <w:sz w:val="16"/>
                <w:szCs w:val="16"/>
                <w:lang w:val="en-US"/>
              </w:rPr>
            </w:pPr>
            <w:hyperlink r:id="rId42" w:history="1">
              <w:r w:rsidRPr="0062767F">
                <w:rPr>
                  <w:rFonts w:ascii="Arial" w:hAnsi="Arial" w:cs="Arial"/>
                  <w:sz w:val="16"/>
                  <w:szCs w:val="16"/>
                  <w:lang w:val="en-US"/>
                </w:rPr>
                <w:t>R5-255529</w:t>
              </w:r>
            </w:hyperlink>
          </w:p>
        </w:tc>
        <w:tc>
          <w:tcPr>
            <w:tcW w:w="5583" w:type="dxa"/>
            <w:tcBorders>
              <w:top w:val="single" w:sz="4" w:space="0" w:color="auto"/>
              <w:left w:val="nil"/>
              <w:bottom w:val="single" w:sz="4" w:space="0" w:color="auto"/>
              <w:right w:val="single" w:sz="4" w:space="0" w:color="auto"/>
            </w:tcBorders>
            <w:hideMark/>
          </w:tcPr>
          <w:p w14:paraId="0081F637" w14:textId="77777777" w:rsidR="0062767F" w:rsidRPr="0062767F" w:rsidRDefault="0062767F" w:rsidP="0062767F">
            <w:pPr>
              <w:overflowPunct/>
              <w:autoSpaceDE/>
              <w:autoSpaceDN/>
              <w:adjustRightInd/>
              <w:spacing w:after="0"/>
              <w:textAlignment w:val="auto"/>
              <w:rPr>
                <w:rFonts w:ascii="Arial" w:hAnsi="Arial" w:cs="Arial"/>
                <w:sz w:val="16"/>
                <w:szCs w:val="16"/>
                <w:lang w:val="en-US"/>
              </w:rPr>
            </w:pPr>
            <w:r w:rsidRPr="0062767F">
              <w:rPr>
                <w:rFonts w:ascii="Arial" w:hAnsi="Arial" w:cs="Arial"/>
                <w:sz w:val="16"/>
                <w:szCs w:val="16"/>
                <w:lang w:val="en-US"/>
              </w:rPr>
              <w:t>Addition of TT analysis for NR NTN inter TC 14.2.4</w:t>
            </w:r>
          </w:p>
        </w:tc>
        <w:tc>
          <w:tcPr>
            <w:tcW w:w="2551" w:type="dxa"/>
            <w:tcBorders>
              <w:top w:val="single" w:sz="4" w:space="0" w:color="auto"/>
              <w:left w:val="nil"/>
              <w:bottom w:val="single" w:sz="4" w:space="0" w:color="auto"/>
              <w:right w:val="single" w:sz="4" w:space="0" w:color="auto"/>
            </w:tcBorders>
            <w:noWrap/>
            <w:hideMark/>
          </w:tcPr>
          <w:p w14:paraId="75BCDD5A" w14:textId="77777777" w:rsidR="0062767F" w:rsidRPr="0062767F" w:rsidRDefault="0062767F" w:rsidP="0062767F">
            <w:pPr>
              <w:overflowPunct/>
              <w:autoSpaceDE/>
              <w:autoSpaceDN/>
              <w:adjustRightInd/>
              <w:spacing w:after="0"/>
              <w:textAlignment w:val="auto"/>
              <w:rPr>
                <w:rFonts w:ascii="Arial" w:hAnsi="Arial" w:cs="Arial"/>
                <w:sz w:val="16"/>
                <w:szCs w:val="16"/>
                <w:lang w:val="en-US"/>
              </w:rPr>
            </w:pPr>
            <w:r w:rsidRPr="0062767F">
              <w:rPr>
                <w:rFonts w:ascii="Arial" w:hAnsi="Arial" w:cs="Arial"/>
                <w:sz w:val="16"/>
                <w:szCs w:val="16"/>
                <w:lang w:val="en-US"/>
              </w:rPr>
              <w:t>Mediatek India Technology Pvt.</w:t>
            </w:r>
          </w:p>
        </w:tc>
      </w:tr>
      <w:tr w:rsidR="0062767F" w:rsidRPr="0062767F" w14:paraId="73A0E8DA" w14:textId="77777777" w:rsidTr="0062767F">
        <w:trPr>
          <w:trHeight w:val="40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23C5F008" w14:textId="77777777" w:rsidR="0062767F" w:rsidRPr="0062767F" w:rsidRDefault="0062767F" w:rsidP="0062767F">
            <w:pPr>
              <w:overflowPunct/>
              <w:autoSpaceDE/>
              <w:autoSpaceDN/>
              <w:adjustRightInd/>
              <w:spacing w:after="0"/>
              <w:textAlignment w:val="auto"/>
              <w:rPr>
                <w:rFonts w:ascii="Arial" w:hAnsi="Arial" w:cs="Arial"/>
                <w:sz w:val="16"/>
                <w:szCs w:val="16"/>
                <w:lang w:val="en-US"/>
              </w:rPr>
            </w:pPr>
            <w:r w:rsidRPr="0062767F">
              <w:rPr>
                <w:rFonts w:ascii="Arial" w:hAnsi="Arial" w:cs="Arial"/>
                <w:sz w:val="16"/>
                <w:szCs w:val="16"/>
                <w:lang w:val="en-US"/>
              </w:rPr>
              <w:t>R5-256912</w:t>
            </w:r>
          </w:p>
        </w:tc>
        <w:tc>
          <w:tcPr>
            <w:tcW w:w="5583" w:type="dxa"/>
            <w:tcBorders>
              <w:top w:val="single" w:sz="4" w:space="0" w:color="auto"/>
              <w:left w:val="nil"/>
              <w:bottom w:val="single" w:sz="4" w:space="0" w:color="auto"/>
              <w:right w:val="single" w:sz="4" w:space="0" w:color="auto"/>
            </w:tcBorders>
            <w:hideMark/>
          </w:tcPr>
          <w:p w14:paraId="492490EB" w14:textId="77777777" w:rsidR="0062767F" w:rsidRPr="0062767F" w:rsidRDefault="0062767F" w:rsidP="0062767F">
            <w:pPr>
              <w:overflowPunct/>
              <w:autoSpaceDE/>
              <w:autoSpaceDN/>
              <w:adjustRightInd/>
              <w:spacing w:after="0"/>
              <w:textAlignment w:val="auto"/>
              <w:rPr>
                <w:rFonts w:ascii="Arial" w:hAnsi="Arial" w:cs="Arial"/>
                <w:sz w:val="16"/>
                <w:szCs w:val="16"/>
                <w:lang w:val="en-US"/>
              </w:rPr>
            </w:pPr>
            <w:r w:rsidRPr="0062767F">
              <w:rPr>
                <w:rFonts w:ascii="Arial" w:hAnsi="Arial" w:cs="Arial"/>
                <w:sz w:val="16"/>
                <w:szCs w:val="16"/>
                <w:lang w:val="en-US"/>
              </w:rPr>
              <w:t>Addition of Test Tolerance analysis for NR NTN TC 14.1.11 and 14.1.12</w:t>
            </w:r>
          </w:p>
        </w:tc>
        <w:tc>
          <w:tcPr>
            <w:tcW w:w="2551" w:type="dxa"/>
            <w:tcBorders>
              <w:top w:val="single" w:sz="4" w:space="0" w:color="auto"/>
              <w:left w:val="nil"/>
              <w:bottom w:val="single" w:sz="4" w:space="0" w:color="auto"/>
              <w:right w:val="single" w:sz="4" w:space="0" w:color="auto"/>
            </w:tcBorders>
            <w:noWrap/>
            <w:hideMark/>
          </w:tcPr>
          <w:p w14:paraId="4D37E033" w14:textId="77777777" w:rsidR="0062767F" w:rsidRPr="0062767F" w:rsidRDefault="0062767F" w:rsidP="0062767F">
            <w:pPr>
              <w:overflowPunct/>
              <w:autoSpaceDE/>
              <w:autoSpaceDN/>
              <w:adjustRightInd/>
              <w:spacing w:after="0"/>
              <w:textAlignment w:val="auto"/>
              <w:rPr>
                <w:rFonts w:ascii="Arial" w:hAnsi="Arial" w:cs="Arial"/>
                <w:sz w:val="16"/>
                <w:szCs w:val="16"/>
                <w:lang w:val="en-US"/>
              </w:rPr>
            </w:pPr>
            <w:r w:rsidRPr="0062767F">
              <w:rPr>
                <w:rFonts w:ascii="Arial" w:hAnsi="Arial" w:cs="Arial"/>
                <w:sz w:val="16"/>
                <w:szCs w:val="16"/>
                <w:lang w:val="en-US"/>
              </w:rPr>
              <w:t>China Unicom</w:t>
            </w:r>
          </w:p>
        </w:tc>
      </w:tr>
      <w:tr w:rsidR="0062767F" w:rsidRPr="0062767F" w14:paraId="600AE80A" w14:textId="77777777" w:rsidTr="0062767F">
        <w:trPr>
          <w:trHeight w:val="61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7F11FBB6" w14:textId="77777777" w:rsidR="0062767F" w:rsidRPr="0062767F" w:rsidRDefault="0062767F" w:rsidP="0062767F">
            <w:pPr>
              <w:overflowPunct/>
              <w:autoSpaceDE/>
              <w:autoSpaceDN/>
              <w:adjustRightInd/>
              <w:spacing w:after="0"/>
              <w:textAlignment w:val="auto"/>
              <w:rPr>
                <w:rFonts w:ascii="Arial" w:hAnsi="Arial" w:cs="Arial"/>
                <w:sz w:val="16"/>
                <w:szCs w:val="16"/>
                <w:lang w:val="en-US"/>
              </w:rPr>
            </w:pPr>
            <w:r w:rsidRPr="0062767F">
              <w:rPr>
                <w:rFonts w:ascii="Arial" w:hAnsi="Arial" w:cs="Arial"/>
                <w:sz w:val="16"/>
                <w:szCs w:val="16"/>
                <w:lang w:val="en-US"/>
              </w:rPr>
              <w:t>R5-256675</w:t>
            </w:r>
          </w:p>
        </w:tc>
        <w:tc>
          <w:tcPr>
            <w:tcW w:w="5583" w:type="dxa"/>
            <w:tcBorders>
              <w:top w:val="single" w:sz="4" w:space="0" w:color="auto"/>
              <w:left w:val="nil"/>
              <w:bottom w:val="single" w:sz="4" w:space="0" w:color="auto"/>
              <w:right w:val="single" w:sz="4" w:space="0" w:color="auto"/>
            </w:tcBorders>
            <w:hideMark/>
          </w:tcPr>
          <w:p w14:paraId="43469FA4" w14:textId="77777777" w:rsidR="0062767F" w:rsidRPr="0062767F" w:rsidRDefault="0062767F" w:rsidP="0062767F">
            <w:pPr>
              <w:overflowPunct/>
              <w:autoSpaceDE/>
              <w:autoSpaceDN/>
              <w:adjustRightInd/>
              <w:spacing w:after="0"/>
              <w:textAlignment w:val="auto"/>
              <w:rPr>
                <w:rFonts w:ascii="Arial" w:hAnsi="Arial" w:cs="Arial"/>
                <w:sz w:val="16"/>
                <w:szCs w:val="16"/>
                <w:lang w:val="en-US"/>
              </w:rPr>
            </w:pPr>
            <w:r w:rsidRPr="0062767F">
              <w:rPr>
                <w:rFonts w:ascii="Arial" w:hAnsi="Arial" w:cs="Arial"/>
                <w:sz w:val="16"/>
                <w:szCs w:val="16"/>
                <w:lang w:val="en-US"/>
              </w:rPr>
              <w:t>Alternative way of updating UE location for NTN test cases 8.1.3.1.27</w:t>
            </w:r>
          </w:p>
        </w:tc>
        <w:tc>
          <w:tcPr>
            <w:tcW w:w="2551" w:type="dxa"/>
            <w:tcBorders>
              <w:top w:val="single" w:sz="4" w:space="0" w:color="auto"/>
              <w:left w:val="nil"/>
              <w:bottom w:val="single" w:sz="4" w:space="0" w:color="auto"/>
              <w:right w:val="single" w:sz="4" w:space="0" w:color="auto"/>
            </w:tcBorders>
            <w:noWrap/>
            <w:hideMark/>
          </w:tcPr>
          <w:p w14:paraId="2A8233D3" w14:textId="77777777" w:rsidR="0062767F" w:rsidRPr="0062767F" w:rsidRDefault="0062767F" w:rsidP="0062767F">
            <w:pPr>
              <w:overflowPunct/>
              <w:autoSpaceDE/>
              <w:autoSpaceDN/>
              <w:adjustRightInd/>
              <w:spacing w:after="0"/>
              <w:textAlignment w:val="auto"/>
              <w:rPr>
                <w:rFonts w:ascii="Arial" w:hAnsi="Arial" w:cs="Arial"/>
                <w:sz w:val="16"/>
                <w:szCs w:val="16"/>
                <w:lang w:val="en-US"/>
              </w:rPr>
            </w:pPr>
            <w:r w:rsidRPr="0062767F">
              <w:rPr>
                <w:rFonts w:ascii="Arial" w:hAnsi="Arial" w:cs="Arial"/>
                <w:sz w:val="16"/>
                <w:szCs w:val="16"/>
                <w:lang w:val="en-US"/>
              </w:rPr>
              <w:t>Qualcomm Atheros, Inc.</w:t>
            </w:r>
          </w:p>
        </w:tc>
      </w:tr>
      <w:tr w:rsidR="0062767F" w:rsidRPr="0062767F" w14:paraId="6A5CE465" w14:textId="77777777" w:rsidTr="0062767F">
        <w:trPr>
          <w:trHeight w:val="61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1D749EED" w14:textId="77777777" w:rsidR="0062767F" w:rsidRPr="0062767F" w:rsidRDefault="0062767F" w:rsidP="0062767F">
            <w:pPr>
              <w:overflowPunct/>
              <w:autoSpaceDE/>
              <w:autoSpaceDN/>
              <w:adjustRightInd/>
              <w:spacing w:after="0"/>
              <w:textAlignment w:val="auto"/>
              <w:rPr>
                <w:rFonts w:ascii="Arial" w:hAnsi="Arial" w:cs="Arial"/>
                <w:sz w:val="16"/>
                <w:szCs w:val="16"/>
                <w:lang w:val="en-US"/>
              </w:rPr>
            </w:pPr>
            <w:r w:rsidRPr="0062767F">
              <w:rPr>
                <w:rFonts w:ascii="Arial" w:hAnsi="Arial" w:cs="Arial"/>
                <w:sz w:val="16"/>
                <w:szCs w:val="16"/>
                <w:lang w:val="en-US"/>
              </w:rPr>
              <w:t>R5-256676</w:t>
            </w:r>
          </w:p>
        </w:tc>
        <w:tc>
          <w:tcPr>
            <w:tcW w:w="5583" w:type="dxa"/>
            <w:tcBorders>
              <w:top w:val="single" w:sz="4" w:space="0" w:color="auto"/>
              <w:left w:val="nil"/>
              <w:bottom w:val="single" w:sz="4" w:space="0" w:color="auto"/>
              <w:right w:val="single" w:sz="4" w:space="0" w:color="auto"/>
            </w:tcBorders>
            <w:hideMark/>
          </w:tcPr>
          <w:p w14:paraId="428A9998" w14:textId="77777777" w:rsidR="0062767F" w:rsidRPr="0062767F" w:rsidRDefault="0062767F" w:rsidP="0062767F">
            <w:pPr>
              <w:overflowPunct/>
              <w:autoSpaceDE/>
              <w:autoSpaceDN/>
              <w:adjustRightInd/>
              <w:spacing w:after="0"/>
              <w:textAlignment w:val="auto"/>
              <w:rPr>
                <w:rFonts w:ascii="Arial" w:hAnsi="Arial" w:cs="Arial"/>
                <w:sz w:val="16"/>
                <w:szCs w:val="16"/>
                <w:lang w:val="en-US"/>
              </w:rPr>
            </w:pPr>
            <w:r w:rsidRPr="0062767F">
              <w:rPr>
                <w:rFonts w:ascii="Arial" w:hAnsi="Arial" w:cs="Arial"/>
                <w:sz w:val="16"/>
                <w:szCs w:val="16"/>
                <w:lang w:val="en-US"/>
              </w:rPr>
              <w:t>Addition of new NR NTN enh 9.4.1.6 Test case for Discontinuous coverage</w:t>
            </w:r>
          </w:p>
        </w:tc>
        <w:tc>
          <w:tcPr>
            <w:tcW w:w="2551" w:type="dxa"/>
            <w:tcBorders>
              <w:top w:val="single" w:sz="4" w:space="0" w:color="auto"/>
              <w:left w:val="nil"/>
              <w:bottom w:val="single" w:sz="4" w:space="0" w:color="auto"/>
              <w:right w:val="single" w:sz="4" w:space="0" w:color="auto"/>
            </w:tcBorders>
            <w:noWrap/>
            <w:hideMark/>
          </w:tcPr>
          <w:p w14:paraId="67C0CBF2" w14:textId="77777777" w:rsidR="0062767F" w:rsidRPr="0062767F" w:rsidRDefault="0062767F" w:rsidP="0062767F">
            <w:pPr>
              <w:overflowPunct/>
              <w:autoSpaceDE/>
              <w:autoSpaceDN/>
              <w:adjustRightInd/>
              <w:spacing w:after="0"/>
              <w:textAlignment w:val="auto"/>
              <w:rPr>
                <w:rFonts w:ascii="Arial" w:hAnsi="Arial" w:cs="Arial"/>
                <w:sz w:val="16"/>
                <w:szCs w:val="16"/>
                <w:lang w:val="en-US"/>
              </w:rPr>
            </w:pPr>
            <w:r w:rsidRPr="0062767F">
              <w:rPr>
                <w:rFonts w:ascii="Arial" w:hAnsi="Arial" w:cs="Arial"/>
                <w:sz w:val="16"/>
                <w:szCs w:val="16"/>
                <w:lang w:val="en-US"/>
              </w:rPr>
              <w:t>Qualcomm Atheros, Inc.</w:t>
            </w:r>
          </w:p>
        </w:tc>
      </w:tr>
      <w:tr w:rsidR="0062767F" w:rsidRPr="0062767F" w14:paraId="7E6D9971" w14:textId="77777777" w:rsidTr="0062767F">
        <w:trPr>
          <w:trHeight w:val="163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08B2DC99" w14:textId="77777777" w:rsidR="0062767F" w:rsidRPr="0062767F" w:rsidRDefault="0062767F" w:rsidP="0062767F">
            <w:pPr>
              <w:overflowPunct/>
              <w:autoSpaceDE/>
              <w:autoSpaceDN/>
              <w:adjustRightInd/>
              <w:spacing w:after="0"/>
              <w:textAlignment w:val="auto"/>
              <w:rPr>
                <w:rFonts w:ascii="Arial" w:hAnsi="Arial" w:cs="Arial"/>
                <w:sz w:val="16"/>
                <w:szCs w:val="16"/>
                <w:lang w:val="en-US"/>
              </w:rPr>
            </w:pPr>
            <w:hyperlink r:id="rId43" w:history="1">
              <w:r w:rsidRPr="0062767F">
                <w:rPr>
                  <w:rFonts w:ascii="Arial" w:hAnsi="Arial" w:cs="Arial"/>
                  <w:sz w:val="16"/>
                  <w:szCs w:val="16"/>
                  <w:lang w:val="en-US"/>
                </w:rPr>
                <w:t>R5-255885</w:t>
              </w:r>
            </w:hyperlink>
          </w:p>
        </w:tc>
        <w:tc>
          <w:tcPr>
            <w:tcW w:w="5583" w:type="dxa"/>
            <w:tcBorders>
              <w:top w:val="single" w:sz="4" w:space="0" w:color="auto"/>
              <w:left w:val="nil"/>
              <w:bottom w:val="single" w:sz="4" w:space="0" w:color="auto"/>
              <w:right w:val="single" w:sz="4" w:space="0" w:color="auto"/>
            </w:tcBorders>
            <w:hideMark/>
          </w:tcPr>
          <w:p w14:paraId="45EF480D" w14:textId="77777777" w:rsidR="0062767F" w:rsidRPr="0062767F" w:rsidRDefault="0062767F" w:rsidP="0062767F">
            <w:pPr>
              <w:overflowPunct/>
              <w:autoSpaceDE/>
              <w:autoSpaceDN/>
              <w:adjustRightInd/>
              <w:spacing w:after="0"/>
              <w:textAlignment w:val="auto"/>
              <w:rPr>
                <w:rFonts w:ascii="Arial" w:hAnsi="Arial" w:cs="Arial"/>
                <w:sz w:val="16"/>
                <w:szCs w:val="16"/>
                <w:lang w:val="en-US"/>
              </w:rPr>
            </w:pPr>
            <w:r w:rsidRPr="0062767F">
              <w:rPr>
                <w:rFonts w:ascii="Arial" w:hAnsi="Arial" w:cs="Arial"/>
                <w:sz w:val="16"/>
                <w:szCs w:val="16"/>
                <w:lang w:val="en-US"/>
              </w:rPr>
              <w:t>Addition of applicability for new NTN test cases</w:t>
            </w:r>
          </w:p>
        </w:tc>
        <w:tc>
          <w:tcPr>
            <w:tcW w:w="2551" w:type="dxa"/>
            <w:tcBorders>
              <w:top w:val="single" w:sz="4" w:space="0" w:color="auto"/>
              <w:left w:val="nil"/>
              <w:bottom w:val="single" w:sz="4" w:space="0" w:color="auto"/>
              <w:right w:val="single" w:sz="4" w:space="0" w:color="auto"/>
            </w:tcBorders>
            <w:noWrap/>
            <w:hideMark/>
          </w:tcPr>
          <w:p w14:paraId="7FD3E10D" w14:textId="77777777" w:rsidR="0062767F" w:rsidRPr="0062767F" w:rsidRDefault="0062767F" w:rsidP="0062767F">
            <w:pPr>
              <w:overflowPunct/>
              <w:autoSpaceDE/>
              <w:autoSpaceDN/>
              <w:adjustRightInd/>
              <w:spacing w:after="0"/>
              <w:textAlignment w:val="auto"/>
              <w:rPr>
                <w:rFonts w:ascii="Arial" w:hAnsi="Arial" w:cs="Arial"/>
                <w:sz w:val="16"/>
                <w:szCs w:val="16"/>
                <w:lang w:val="en-US"/>
              </w:rPr>
            </w:pPr>
            <w:r w:rsidRPr="0062767F">
              <w:rPr>
                <w:rFonts w:ascii="Arial" w:hAnsi="Arial" w:cs="Arial"/>
                <w:sz w:val="16"/>
                <w:szCs w:val="16"/>
                <w:lang w:val="en-US"/>
              </w:rPr>
              <w:t>Qualcomm Atheros, Inc.</w:t>
            </w:r>
          </w:p>
        </w:tc>
      </w:tr>
    </w:tbl>
    <w:p w14:paraId="4E6D0E50" w14:textId="77777777" w:rsidR="003E288E" w:rsidRPr="005527B7" w:rsidRDefault="003E288E" w:rsidP="00041635">
      <w:pPr>
        <w:tabs>
          <w:tab w:val="left" w:pos="567"/>
        </w:tabs>
        <w:overflowPunct/>
        <w:autoSpaceDE/>
        <w:autoSpaceDN/>
        <w:snapToGrid w:val="0"/>
        <w:spacing w:after="0"/>
        <w:textAlignment w:val="auto"/>
        <w:rPr>
          <w:rFonts w:ascii="Arial" w:hAnsi="Arial" w:cs="Arial"/>
          <w:b/>
          <w:lang w:val="en-US"/>
        </w:rPr>
      </w:pPr>
    </w:p>
    <w:p w14:paraId="0C58AF41" w14:textId="77777777" w:rsidR="00041635" w:rsidRDefault="00041635" w:rsidP="004F218A">
      <w:pPr>
        <w:tabs>
          <w:tab w:val="left" w:pos="567"/>
        </w:tabs>
        <w:overflowPunct/>
        <w:autoSpaceDE/>
        <w:autoSpaceDN/>
        <w:snapToGrid w:val="0"/>
        <w:spacing w:after="0"/>
        <w:textAlignment w:val="auto"/>
        <w:rPr>
          <w:rFonts w:ascii="Arial" w:hAnsi="Arial" w:cs="Arial"/>
          <w:bCs/>
        </w:rPr>
      </w:pPr>
    </w:p>
    <w:p w14:paraId="03617191" w14:textId="77777777" w:rsidR="00041635" w:rsidRDefault="00041635"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837754">
      <w:headerReference w:type="even" r:id="rId44"/>
      <w:headerReference w:type="default" r:id="rId45"/>
      <w:footerReference w:type="even" r:id="rId46"/>
      <w:footerReference w:type="default" r:id="rId47"/>
      <w:headerReference w:type="first" r:id="rId48"/>
      <w:footerReference w:type="first" r:id="rId4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0BDC60" w14:textId="77777777" w:rsidR="00751D5C" w:rsidRDefault="00751D5C">
      <w:r>
        <w:separator/>
      </w:r>
    </w:p>
  </w:endnote>
  <w:endnote w:type="continuationSeparator" w:id="0">
    <w:p w14:paraId="0A58012F" w14:textId="77777777" w:rsidR="00751D5C" w:rsidRDefault="00751D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ゴシック"/>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F0B34F" w14:textId="77777777" w:rsidR="00751D5C" w:rsidRDefault="00751D5C">
      <w:r>
        <w:separator/>
      </w:r>
    </w:p>
  </w:footnote>
  <w:footnote w:type="continuationSeparator" w:id="0">
    <w:p w14:paraId="4E6EBC8F" w14:textId="77777777" w:rsidR="00751D5C" w:rsidRDefault="00751D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322708518">
    <w:abstractNumId w:val="7"/>
  </w:num>
  <w:num w:numId="2" w16cid:durableId="2130976936">
    <w:abstractNumId w:val="0"/>
  </w:num>
  <w:num w:numId="3" w16cid:durableId="1692561622">
    <w:abstractNumId w:val="15"/>
  </w:num>
  <w:num w:numId="4" w16cid:durableId="1611667086">
    <w:abstractNumId w:val="13"/>
  </w:num>
  <w:num w:numId="5" w16cid:durableId="1025517803">
    <w:abstractNumId w:val="6"/>
  </w:num>
  <w:num w:numId="6" w16cid:durableId="1420559766">
    <w:abstractNumId w:val="16"/>
  </w:num>
  <w:num w:numId="7" w16cid:durableId="1379209054">
    <w:abstractNumId w:val="1"/>
  </w:num>
  <w:num w:numId="8" w16cid:durableId="310448479">
    <w:abstractNumId w:val="5"/>
  </w:num>
  <w:num w:numId="9" w16cid:durableId="1066688682">
    <w:abstractNumId w:val="11"/>
  </w:num>
  <w:num w:numId="10" w16cid:durableId="895242827">
    <w:abstractNumId w:val="17"/>
  </w:num>
  <w:num w:numId="11" w16cid:durableId="154956419">
    <w:abstractNumId w:val="12"/>
  </w:num>
  <w:num w:numId="12" w16cid:durableId="1842814129">
    <w:abstractNumId w:val="10"/>
  </w:num>
  <w:num w:numId="13" w16cid:durableId="1293826891">
    <w:abstractNumId w:val="14"/>
  </w:num>
  <w:num w:numId="14" w16cid:durableId="334647852">
    <w:abstractNumId w:val="3"/>
  </w:num>
  <w:num w:numId="15" w16cid:durableId="793400091">
    <w:abstractNumId w:val="9"/>
  </w:num>
  <w:num w:numId="16" w16cid:durableId="2119132484">
    <w:abstractNumId w:val="2"/>
  </w:num>
  <w:num w:numId="17" w16cid:durableId="173614211">
    <w:abstractNumId w:val="8"/>
  </w:num>
  <w:num w:numId="18" w16cid:durableId="4213409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6E2B"/>
    <w:rsid w:val="00007BD0"/>
    <w:rsid w:val="00011C3B"/>
    <w:rsid w:val="00021914"/>
    <w:rsid w:val="000276C5"/>
    <w:rsid w:val="00040F7B"/>
    <w:rsid w:val="00041635"/>
    <w:rsid w:val="0004456C"/>
    <w:rsid w:val="00046FB8"/>
    <w:rsid w:val="0005259B"/>
    <w:rsid w:val="00053BE9"/>
    <w:rsid w:val="00053FEE"/>
    <w:rsid w:val="00054F22"/>
    <w:rsid w:val="00056AC2"/>
    <w:rsid w:val="00060AE4"/>
    <w:rsid w:val="00061A15"/>
    <w:rsid w:val="000737CC"/>
    <w:rsid w:val="000746A7"/>
    <w:rsid w:val="0008332A"/>
    <w:rsid w:val="000910BB"/>
    <w:rsid w:val="000926AF"/>
    <w:rsid w:val="000A3ED2"/>
    <w:rsid w:val="000A5200"/>
    <w:rsid w:val="000A6F91"/>
    <w:rsid w:val="000B265C"/>
    <w:rsid w:val="000B697A"/>
    <w:rsid w:val="000C00FA"/>
    <w:rsid w:val="000C51AA"/>
    <w:rsid w:val="000D17BC"/>
    <w:rsid w:val="000D2186"/>
    <w:rsid w:val="000D4CA2"/>
    <w:rsid w:val="000D60DD"/>
    <w:rsid w:val="000E2451"/>
    <w:rsid w:val="000E4F35"/>
    <w:rsid w:val="000E601A"/>
    <w:rsid w:val="000E6130"/>
    <w:rsid w:val="000F3047"/>
    <w:rsid w:val="000F6C1C"/>
    <w:rsid w:val="00107278"/>
    <w:rsid w:val="00116F4B"/>
    <w:rsid w:val="001229F4"/>
    <w:rsid w:val="00137471"/>
    <w:rsid w:val="00150FD3"/>
    <w:rsid w:val="00162A7C"/>
    <w:rsid w:val="00164766"/>
    <w:rsid w:val="00176A8C"/>
    <w:rsid w:val="00184428"/>
    <w:rsid w:val="0019120A"/>
    <w:rsid w:val="00193753"/>
    <w:rsid w:val="001A248F"/>
    <w:rsid w:val="001A3B5F"/>
    <w:rsid w:val="001A659D"/>
    <w:rsid w:val="001B51AB"/>
    <w:rsid w:val="001B5CA8"/>
    <w:rsid w:val="001C4490"/>
    <w:rsid w:val="001D2C1A"/>
    <w:rsid w:val="001D3BA2"/>
    <w:rsid w:val="001D44B7"/>
    <w:rsid w:val="001D4880"/>
    <w:rsid w:val="001E0075"/>
    <w:rsid w:val="001E14AF"/>
    <w:rsid w:val="001E77EF"/>
    <w:rsid w:val="001F1B1F"/>
    <w:rsid w:val="001F2A20"/>
    <w:rsid w:val="001F486F"/>
    <w:rsid w:val="00207DC4"/>
    <w:rsid w:val="00211FD3"/>
    <w:rsid w:val="00212D3F"/>
    <w:rsid w:val="0022485E"/>
    <w:rsid w:val="00233B42"/>
    <w:rsid w:val="00243A99"/>
    <w:rsid w:val="00264873"/>
    <w:rsid w:val="00273254"/>
    <w:rsid w:val="00294F6E"/>
    <w:rsid w:val="0029567C"/>
    <w:rsid w:val="002A3E39"/>
    <w:rsid w:val="002C0B82"/>
    <w:rsid w:val="002C117D"/>
    <w:rsid w:val="002D5FB2"/>
    <w:rsid w:val="002E0857"/>
    <w:rsid w:val="002E222E"/>
    <w:rsid w:val="00301B7A"/>
    <w:rsid w:val="00306816"/>
    <w:rsid w:val="00306D59"/>
    <w:rsid w:val="00312364"/>
    <w:rsid w:val="0032388B"/>
    <w:rsid w:val="0032503A"/>
    <w:rsid w:val="00325EE1"/>
    <w:rsid w:val="003357C0"/>
    <w:rsid w:val="00336FA9"/>
    <w:rsid w:val="00344D60"/>
    <w:rsid w:val="00346477"/>
    <w:rsid w:val="00347CB0"/>
    <w:rsid w:val="00356FF8"/>
    <w:rsid w:val="0036248C"/>
    <w:rsid w:val="00365F3F"/>
    <w:rsid w:val="003666A8"/>
    <w:rsid w:val="00367401"/>
    <w:rsid w:val="00375678"/>
    <w:rsid w:val="0039390A"/>
    <w:rsid w:val="00394AB0"/>
    <w:rsid w:val="00395012"/>
    <w:rsid w:val="00396252"/>
    <w:rsid w:val="003A21BD"/>
    <w:rsid w:val="003A2D2B"/>
    <w:rsid w:val="003A4B47"/>
    <w:rsid w:val="003B24AF"/>
    <w:rsid w:val="003B3FE5"/>
    <w:rsid w:val="003B7182"/>
    <w:rsid w:val="003C1652"/>
    <w:rsid w:val="003D2B22"/>
    <w:rsid w:val="003D5036"/>
    <w:rsid w:val="003D764D"/>
    <w:rsid w:val="003E1898"/>
    <w:rsid w:val="003E288E"/>
    <w:rsid w:val="003E3A1A"/>
    <w:rsid w:val="003F1B9F"/>
    <w:rsid w:val="003F42E6"/>
    <w:rsid w:val="003F48DF"/>
    <w:rsid w:val="003F5806"/>
    <w:rsid w:val="003F7E8A"/>
    <w:rsid w:val="0040091C"/>
    <w:rsid w:val="00406D7A"/>
    <w:rsid w:val="00410FBB"/>
    <w:rsid w:val="004129C5"/>
    <w:rsid w:val="004157FB"/>
    <w:rsid w:val="004258BA"/>
    <w:rsid w:val="00425C1F"/>
    <w:rsid w:val="00427162"/>
    <w:rsid w:val="00441173"/>
    <w:rsid w:val="004531C9"/>
    <w:rsid w:val="00457D91"/>
    <w:rsid w:val="00460B39"/>
    <w:rsid w:val="00460C31"/>
    <w:rsid w:val="0046339E"/>
    <w:rsid w:val="00464E5B"/>
    <w:rsid w:val="0047055A"/>
    <w:rsid w:val="00474450"/>
    <w:rsid w:val="004873E6"/>
    <w:rsid w:val="004903E6"/>
    <w:rsid w:val="004A288D"/>
    <w:rsid w:val="004B0AB7"/>
    <w:rsid w:val="004B15B8"/>
    <w:rsid w:val="004B1854"/>
    <w:rsid w:val="004B566C"/>
    <w:rsid w:val="004B57F1"/>
    <w:rsid w:val="004B7B48"/>
    <w:rsid w:val="004C46E6"/>
    <w:rsid w:val="004D4AB1"/>
    <w:rsid w:val="004D6F20"/>
    <w:rsid w:val="004F05EB"/>
    <w:rsid w:val="004F218A"/>
    <w:rsid w:val="0050334E"/>
    <w:rsid w:val="00505387"/>
    <w:rsid w:val="005111D3"/>
    <w:rsid w:val="00512DF7"/>
    <w:rsid w:val="005141E7"/>
    <w:rsid w:val="00517E63"/>
    <w:rsid w:val="00524F65"/>
    <w:rsid w:val="00526B0D"/>
    <w:rsid w:val="00544242"/>
    <w:rsid w:val="005516FA"/>
    <w:rsid w:val="005527B7"/>
    <w:rsid w:val="0055346F"/>
    <w:rsid w:val="005579FF"/>
    <w:rsid w:val="00576E6B"/>
    <w:rsid w:val="005776DD"/>
    <w:rsid w:val="00582117"/>
    <w:rsid w:val="0058478F"/>
    <w:rsid w:val="005865C1"/>
    <w:rsid w:val="005877EB"/>
    <w:rsid w:val="00593315"/>
    <w:rsid w:val="005A12BE"/>
    <w:rsid w:val="005A170D"/>
    <w:rsid w:val="005A174B"/>
    <w:rsid w:val="005A6C96"/>
    <w:rsid w:val="005C4BE4"/>
    <w:rsid w:val="005D0418"/>
    <w:rsid w:val="005D602F"/>
    <w:rsid w:val="005E1D58"/>
    <w:rsid w:val="005E37F6"/>
    <w:rsid w:val="005F30BA"/>
    <w:rsid w:val="006039F8"/>
    <w:rsid w:val="00610E37"/>
    <w:rsid w:val="006159EB"/>
    <w:rsid w:val="006207ED"/>
    <w:rsid w:val="00626BC9"/>
    <w:rsid w:val="0062767F"/>
    <w:rsid w:val="0062785E"/>
    <w:rsid w:val="00627E4E"/>
    <w:rsid w:val="006458DF"/>
    <w:rsid w:val="00646BD6"/>
    <w:rsid w:val="00650D52"/>
    <w:rsid w:val="00651BEC"/>
    <w:rsid w:val="00653A0B"/>
    <w:rsid w:val="00660237"/>
    <w:rsid w:val="006615B2"/>
    <w:rsid w:val="00662313"/>
    <w:rsid w:val="00672D09"/>
    <w:rsid w:val="00673911"/>
    <w:rsid w:val="00676B21"/>
    <w:rsid w:val="006800C7"/>
    <w:rsid w:val="006870C9"/>
    <w:rsid w:val="00692AD6"/>
    <w:rsid w:val="006A3ADF"/>
    <w:rsid w:val="006A7BCB"/>
    <w:rsid w:val="006B0AB5"/>
    <w:rsid w:val="006B4C1E"/>
    <w:rsid w:val="006C090F"/>
    <w:rsid w:val="006C323A"/>
    <w:rsid w:val="006C3A2D"/>
    <w:rsid w:val="006C4E32"/>
    <w:rsid w:val="006C56D8"/>
    <w:rsid w:val="006D07AE"/>
    <w:rsid w:val="006D1C93"/>
    <w:rsid w:val="006D318F"/>
    <w:rsid w:val="006E3F11"/>
    <w:rsid w:val="00701410"/>
    <w:rsid w:val="0070681F"/>
    <w:rsid w:val="007113A1"/>
    <w:rsid w:val="007130E4"/>
    <w:rsid w:val="00721CF6"/>
    <w:rsid w:val="00723E46"/>
    <w:rsid w:val="0073313F"/>
    <w:rsid w:val="00733826"/>
    <w:rsid w:val="007357EB"/>
    <w:rsid w:val="00751D5C"/>
    <w:rsid w:val="00752BDE"/>
    <w:rsid w:val="00757C88"/>
    <w:rsid w:val="0076542F"/>
    <w:rsid w:val="00766CFB"/>
    <w:rsid w:val="00771F71"/>
    <w:rsid w:val="007758CF"/>
    <w:rsid w:val="007816FF"/>
    <w:rsid w:val="00783B44"/>
    <w:rsid w:val="00785028"/>
    <w:rsid w:val="007A3A5A"/>
    <w:rsid w:val="007A4370"/>
    <w:rsid w:val="007B2837"/>
    <w:rsid w:val="007E1D15"/>
    <w:rsid w:val="007E1DEA"/>
    <w:rsid w:val="007E2202"/>
    <w:rsid w:val="007E260C"/>
    <w:rsid w:val="007F30BC"/>
    <w:rsid w:val="007F3420"/>
    <w:rsid w:val="007F3AB2"/>
    <w:rsid w:val="007F4F61"/>
    <w:rsid w:val="008145EA"/>
    <w:rsid w:val="00815869"/>
    <w:rsid w:val="00816B81"/>
    <w:rsid w:val="00823B90"/>
    <w:rsid w:val="0083266E"/>
    <w:rsid w:val="00837754"/>
    <w:rsid w:val="008546E5"/>
    <w:rsid w:val="00854F0C"/>
    <w:rsid w:val="00865EA8"/>
    <w:rsid w:val="00871653"/>
    <w:rsid w:val="008818CC"/>
    <w:rsid w:val="00881D74"/>
    <w:rsid w:val="00881E7B"/>
    <w:rsid w:val="008836AC"/>
    <w:rsid w:val="00884B61"/>
    <w:rsid w:val="00887422"/>
    <w:rsid w:val="0089166C"/>
    <w:rsid w:val="00893204"/>
    <w:rsid w:val="008960DE"/>
    <w:rsid w:val="008A36DF"/>
    <w:rsid w:val="008A6140"/>
    <w:rsid w:val="008B4E21"/>
    <w:rsid w:val="008C1698"/>
    <w:rsid w:val="008C1A3D"/>
    <w:rsid w:val="008D01C3"/>
    <w:rsid w:val="008D1E13"/>
    <w:rsid w:val="008D6549"/>
    <w:rsid w:val="008D70D2"/>
    <w:rsid w:val="008D7AFE"/>
    <w:rsid w:val="008E52C8"/>
    <w:rsid w:val="008F3798"/>
    <w:rsid w:val="008F3B6D"/>
    <w:rsid w:val="00900AE8"/>
    <w:rsid w:val="00900DAD"/>
    <w:rsid w:val="0091408E"/>
    <w:rsid w:val="009378CA"/>
    <w:rsid w:val="0095025E"/>
    <w:rsid w:val="00952A5F"/>
    <w:rsid w:val="00955C4C"/>
    <w:rsid w:val="00970FD1"/>
    <w:rsid w:val="00975568"/>
    <w:rsid w:val="009907DC"/>
    <w:rsid w:val="00995338"/>
    <w:rsid w:val="00996777"/>
    <w:rsid w:val="009A318E"/>
    <w:rsid w:val="009C0BC7"/>
    <w:rsid w:val="009C3B71"/>
    <w:rsid w:val="009C6592"/>
    <w:rsid w:val="009D3764"/>
    <w:rsid w:val="009E209B"/>
    <w:rsid w:val="009E4BFB"/>
    <w:rsid w:val="009E798D"/>
    <w:rsid w:val="009F0747"/>
    <w:rsid w:val="00A03514"/>
    <w:rsid w:val="00A06D6B"/>
    <w:rsid w:val="00A102A3"/>
    <w:rsid w:val="00A17079"/>
    <w:rsid w:val="00A170E0"/>
    <w:rsid w:val="00A31BF0"/>
    <w:rsid w:val="00A333A5"/>
    <w:rsid w:val="00A33C7F"/>
    <w:rsid w:val="00A370D5"/>
    <w:rsid w:val="00A448C3"/>
    <w:rsid w:val="00A458D4"/>
    <w:rsid w:val="00A46FB7"/>
    <w:rsid w:val="00A53118"/>
    <w:rsid w:val="00A843AC"/>
    <w:rsid w:val="00A86AB5"/>
    <w:rsid w:val="00A94410"/>
    <w:rsid w:val="00A97226"/>
    <w:rsid w:val="00AA0E64"/>
    <w:rsid w:val="00AA142F"/>
    <w:rsid w:val="00AA3162"/>
    <w:rsid w:val="00AA53DB"/>
    <w:rsid w:val="00AB22C5"/>
    <w:rsid w:val="00AB239A"/>
    <w:rsid w:val="00AB6CA5"/>
    <w:rsid w:val="00AC39FB"/>
    <w:rsid w:val="00AD200C"/>
    <w:rsid w:val="00AD53C7"/>
    <w:rsid w:val="00AD7ADC"/>
    <w:rsid w:val="00AE037A"/>
    <w:rsid w:val="00AE08EB"/>
    <w:rsid w:val="00AE7687"/>
    <w:rsid w:val="00B00BBE"/>
    <w:rsid w:val="00B10710"/>
    <w:rsid w:val="00B11910"/>
    <w:rsid w:val="00B176A4"/>
    <w:rsid w:val="00B17A08"/>
    <w:rsid w:val="00B17C98"/>
    <w:rsid w:val="00B208FA"/>
    <w:rsid w:val="00B25C12"/>
    <w:rsid w:val="00B2766F"/>
    <w:rsid w:val="00B3090D"/>
    <w:rsid w:val="00B31ABC"/>
    <w:rsid w:val="00B445ED"/>
    <w:rsid w:val="00B615A6"/>
    <w:rsid w:val="00B6300F"/>
    <w:rsid w:val="00B70389"/>
    <w:rsid w:val="00B84623"/>
    <w:rsid w:val="00B855A2"/>
    <w:rsid w:val="00BB5171"/>
    <w:rsid w:val="00BB66D5"/>
    <w:rsid w:val="00BC50B1"/>
    <w:rsid w:val="00BC7E6E"/>
    <w:rsid w:val="00BD024F"/>
    <w:rsid w:val="00BD356D"/>
    <w:rsid w:val="00BE1D1F"/>
    <w:rsid w:val="00BE5E66"/>
    <w:rsid w:val="00C00281"/>
    <w:rsid w:val="00C04CA7"/>
    <w:rsid w:val="00C05625"/>
    <w:rsid w:val="00C1751E"/>
    <w:rsid w:val="00C17C6C"/>
    <w:rsid w:val="00C17FEA"/>
    <w:rsid w:val="00C21339"/>
    <w:rsid w:val="00C2539B"/>
    <w:rsid w:val="00C266F9"/>
    <w:rsid w:val="00C371EA"/>
    <w:rsid w:val="00C37462"/>
    <w:rsid w:val="00C445AD"/>
    <w:rsid w:val="00C44CBA"/>
    <w:rsid w:val="00C45040"/>
    <w:rsid w:val="00C458F0"/>
    <w:rsid w:val="00C4666A"/>
    <w:rsid w:val="00C479A3"/>
    <w:rsid w:val="00C50477"/>
    <w:rsid w:val="00C517CA"/>
    <w:rsid w:val="00C5385B"/>
    <w:rsid w:val="00C5723F"/>
    <w:rsid w:val="00C632EB"/>
    <w:rsid w:val="00C74DAF"/>
    <w:rsid w:val="00C80116"/>
    <w:rsid w:val="00C8271B"/>
    <w:rsid w:val="00C84B23"/>
    <w:rsid w:val="00C86603"/>
    <w:rsid w:val="00C87BFC"/>
    <w:rsid w:val="00C97203"/>
    <w:rsid w:val="00CA0D9A"/>
    <w:rsid w:val="00CA0E23"/>
    <w:rsid w:val="00CC6128"/>
    <w:rsid w:val="00CD7878"/>
    <w:rsid w:val="00CE26A9"/>
    <w:rsid w:val="00CF5E71"/>
    <w:rsid w:val="00CF7FAC"/>
    <w:rsid w:val="00D04B59"/>
    <w:rsid w:val="00D1384D"/>
    <w:rsid w:val="00D160C1"/>
    <w:rsid w:val="00D17794"/>
    <w:rsid w:val="00D220B7"/>
    <w:rsid w:val="00D22398"/>
    <w:rsid w:val="00D35E6C"/>
    <w:rsid w:val="00D436CF"/>
    <w:rsid w:val="00D45B2F"/>
    <w:rsid w:val="00D46E88"/>
    <w:rsid w:val="00D60BD6"/>
    <w:rsid w:val="00D613A9"/>
    <w:rsid w:val="00D70D86"/>
    <w:rsid w:val="00D76977"/>
    <w:rsid w:val="00D76BA4"/>
    <w:rsid w:val="00D8021D"/>
    <w:rsid w:val="00D82D10"/>
    <w:rsid w:val="00D86784"/>
    <w:rsid w:val="00D86E4E"/>
    <w:rsid w:val="00D920E6"/>
    <w:rsid w:val="00D966BB"/>
    <w:rsid w:val="00DA328C"/>
    <w:rsid w:val="00DB0400"/>
    <w:rsid w:val="00DB52EA"/>
    <w:rsid w:val="00DB72B9"/>
    <w:rsid w:val="00DE1857"/>
    <w:rsid w:val="00DE2A08"/>
    <w:rsid w:val="00DE2B4D"/>
    <w:rsid w:val="00DE3366"/>
    <w:rsid w:val="00DF17AA"/>
    <w:rsid w:val="00DF6258"/>
    <w:rsid w:val="00E00E44"/>
    <w:rsid w:val="00E049A8"/>
    <w:rsid w:val="00E12ECB"/>
    <w:rsid w:val="00E1451F"/>
    <w:rsid w:val="00E15A72"/>
    <w:rsid w:val="00E15E28"/>
    <w:rsid w:val="00E16577"/>
    <w:rsid w:val="00E22FB9"/>
    <w:rsid w:val="00E25CE6"/>
    <w:rsid w:val="00E36051"/>
    <w:rsid w:val="00E4360E"/>
    <w:rsid w:val="00E544FA"/>
    <w:rsid w:val="00E55E83"/>
    <w:rsid w:val="00E5792E"/>
    <w:rsid w:val="00E6077C"/>
    <w:rsid w:val="00E6618E"/>
    <w:rsid w:val="00E761EC"/>
    <w:rsid w:val="00E77436"/>
    <w:rsid w:val="00E776CF"/>
    <w:rsid w:val="00E82C8E"/>
    <w:rsid w:val="00E8549B"/>
    <w:rsid w:val="00E87CFA"/>
    <w:rsid w:val="00E93D77"/>
    <w:rsid w:val="00E9516C"/>
    <w:rsid w:val="00E95264"/>
    <w:rsid w:val="00EA2172"/>
    <w:rsid w:val="00EA228B"/>
    <w:rsid w:val="00EA2DC1"/>
    <w:rsid w:val="00EA781B"/>
    <w:rsid w:val="00EB1B06"/>
    <w:rsid w:val="00EB3C4D"/>
    <w:rsid w:val="00EC505A"/>
    <w:rsid w:val="00EC5571"/>
    <w:rsid w:val="00ED0207"/>
    <w:rsid w:val="00ED0E8F"/>
    <w:rsid w:val="00EE1504"/>
    <w:rsid w:val="00EE191C"/>
    <w:rsid w:val="00EE21F2"/>
    <w:rsid w:val="00EE276C"/>
    <w:rsid w:val="00EE3B5B"/>
    <w:rsid w:val="00EE4CC9"/>
    <w:rsid w:val="00EF0870"/>
    <w:rsid w:val="00EF4800"/>
    <w:rsid w:val="00EF674A"/>
    <w:rsid w:val="00F00A3D"/>
    <w:rsid w:val="00F17CA4"/>
    <w:rsid w:val="00F24DDD"/>
    <w:rsid w:val="00F256AA"/>
    <w:rsid w:val="00F2770B"/>
    <w:rsid w:val="00F423D2"/>
    <w:rsid w:val="00F45C88"/>
    <w:rsid w:val="00F549A3"/>
    <w:rsid w:val="00F55CBF"/>
    <w:rsid w:val="00F60B73"/>
    <w:rsid w:val="00F60EB7"/>
    <w:rsid w:val="00F72B10"/>
    <w:rsid w:val="00F77359"/>
    <w:rsid w:val="00F82079"/>
    <w:rsid w:val="00F83709"/>
    <w:rsid w:val="00F86A73"/>
    <w:rsid w:val="00F912FC"/>
    <w:rsid w:val="00F96DE7"/>
    <w:rsid w:val="00FA151C"/>
    <w:rsid w:val="00FA2E64"/>
    <w:rsid w:val="00FA58DA"/>
    <w:rsid w:val="00FB5310"/>
    <w:rsid w:val="00FC345B"/>
    <w:rsid w:val="00FC511A"/>
    <w:rsid w:val="00FD4E37"/>
    <w:rsid w:val="00FD53A5"/>
    <w:rsid w:val="00FD7C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0207"/>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ED02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ED0207"/>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D020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ED0207"/>
    <w:pPr>
      <w:ind w:left="1418" w:hanging="1418"/>
      <w:outlineLvl w:val="3"/>
    </w:pPr>
    <w:rPr>
      <w:sz w:val="24"/>
    </w:rPr>
  </w:style>
  <w:style w:type="paragraph" w:styleId="Heading5">
    <w:name w:val="heading 5"/>
    <w:aliases w:val="H5"/>
    <w:basedOn w:val="Heading4"/>
    <w:next w:val="Normal"/>
    <w:qFormat/>
    <w:rsid w:val="00ED0207"/>
    <w:pPr>
      <w:ind w:left="1701" w:hanging="1701"/>
      <w:outlineLvl w:val="4"/>
    </w:pPr>
    <w:rPr>
      <w:sz w:val="22"/>
    </w:rPr>
  </w:style>
  <w:style w:type="paragraph" w:styleId="Heading6">
    <w:name w:val="heading 6"/>
    <w:basedOn w:val="H6"/>
    <w:next w:val="Normal"/>
    <w:link w:val="Heading6Char"/>
    <w:qFormat/>
    <w:rsid w:val="00ED0207"/>
    <w:pPr>
      <w:outlineLvl w:val="5"/>
    </w:pPr>
  </w:style>
  <w:style w:type="paragraph" w:styleId="Heading7">
    <w:name w:val="heading 7"/>
    <w:basedOn w:val="H6"/>
    <w:next w:val="Normal"/>
    <w:link w:val="Heading7Char"/>
    <w:qFormat/>
    <w:rsid w:val="00ED0207"/>
    <w:pPr>
      <w:outlineLvl w:val="6"/>
    </w:pPr>
  </w:style>
  <w:style w:type="paragraph" w:styleId="Heading8">
    <w:name w:val="heading 8"/>
    <w:aliases w:val="Table Heading"/>
    <w:basedOn w:val="Heading1"/>
    <w:next w:val="Normal"/>
    <w:qFormat/>
    <w:rsid w:val="00ED0207"/>
    <w:pPr>
      <w:ind w:left="0" w:firstLine="0"/>
      <w:outlineLvl w:val="7"/>
    </w:pPr>
  </w:style>
  <w:style w:type="paragraph" w:styleId="Heading9">
    <w:name w:val="heading 9"/>
    <w:aliases w:val="Figure Heading,FH"/>
    <w:basedOn w:val="Heading8"/>
    <w:next w:val="Normal"/>
    <w:qFormat/>
    <w:rsid w:val="00ED020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D0207"/>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D0207"/>
    <w:pPr>
      <w:spacing w:before="180"/>
      <w:ind w:left="2693" w:hanging="2693"/>
    </w:pPr>
    <w:rPr>
      <w:b/>
    </w:rPr>
  </w:style>
  <w:style w:type="paragraph" w:styleId="TOC1">
    <w:name w:val="toc 1"/>
    <w:semiHidden/>
    <w:rsid w:val="00ED02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ED020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ED0207"/>
    <w:pPr>
      <w:ind w:left="1701" w:hanging="1701"/>
    </w:pPr>
  </w:style>
  <w:style w:type="paragraph" w:styleId="TOC4">
    <w:name w:val="toc 4"/>
    <w:basedOn w:val="TOC3"/>
    <w:rsid w:val="00ED0207"/>
    <w:pPr>
      <w:ind w:left="1418" w:hanging="1418"/>
    </w:pPr>
  </w:style>
  <w:style w:type="paragraph" w:styleId="TOC3">
    <w:name w:val="toc 3"/>
    <w:basedOn w:val="TOC2"/>
    <w:rsid w:val="00ED0207"/>
    <w:pPr>
      <w:ind w:left="1134" w:hanging="1134"/>
    </w:pPr>
  </w:style>
  <w:style w:type="paragraph" w:styleId="TOC2">
    <w:name w:val="toc 2"/>
    <w:basedOn w:val="TOC1"/>
    <w:rsid w:val="00ED0207"/>
    <w:pPr>
      <w:keepNext w:val="0"/>
      <w:spacing w:before="0"/>
      <w:ind w:left="851" w:hanging="851"/>
    </w:pPr>
    <w:rPr>
      <w:sz w:val="20"/>
    </w:rPr>
  </w:style>
  <w:style w:type="paragraph" w:styleId="Index2">
    <w:name w:val="index 2"/>
    <w:basedOn w:val="Index1"/>
    <w:rsid w:val="00ED0207"/>
    <w:pPr>
      <w:ind w:left="284"/>
    </w:pPr>
  </w:style>
  <w:style w:type="paragraph" w:styleId="Index1">
    <w:name w:val="index 1"/>
    <w:basedOn w:val="Normal"/>
    <w:rsid w:val="00ED0207"/>
    <w:pPr>
      <w:keepLines/>
      <w:spacing w:after="0"/>
    </w:pPr>
  </w:style>
  <w:style w:type="paragraph" w:customStyle="1" w:styleId="ZH">
    <w:name w:val="ZH"/>
    <w:rsid w:val="00ED020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ED0207"/>
    <w:pPr>
      <w:outlineLvl w:val="9"/>
    </w:pPr>
  </w:style>
  <w:style w:type="paragraph" w:styleId="ListNumber2">
    <w:name w:val="List Number 2"/>
    <w:basedOn w:val="ListNumber"/>
    <w:rsid w:val="00ED0207"/>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D0207"/>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ED020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D0207"/>
    <w:pPr>
      <w:keepLines/>
      <w:spacing w:after="0"/>
      <w:ind w:left="454" w:hanging="454"/>
    </w:pPr>
    <w:rPr>
      <w:sz w:val="16"/>
    </w:rPr>
  </w:style>
  <w:style w:type="paragraph" w:customStyle="1" w:styleId="TAH">
    <w:name w:val="TAH"/>
    <w:basedOn w:val="TAC"/>
    <w:link w:val="TAHCar"/>
    <w:rsid w:val="00ED0207"/>
    <w:rPr>
      <w:b/>
    </w:rPr>
  </w:style>
  <w:style w:type="paragraph" w:customStyle="1" w:styleId="TAC">
    <w:name w:val="TAC"/>
    <w:basedOn w:val="TAL"/>
    <w:link w:val="TACChar"/>
    <w:rsid w:val="00ED0207"/>
    <w:pPr>
      <w:jc w:val="center"/>
    </w:pPr>
  </w:style>
  <w:style w:type="paragraph" w:customStyle="1" w:styleId="TF">
    <w:name w:val="TF"/>
    <w:basedOn w:val="TH"/>
    <w:rsid w:val="00ED0207"/>
    <w:pPr>
      <w:keepNext w:val="0"/>
      <w:spacing w:before="0" w:after="240"/>
    </w:pPr>
  </w:style>
  <w:style w:type="paragraph" w:customStyle="1" w:styleId="NO">
    <w:name w:val="NO"/>
    <w:basedOn w:val="Normal"/>
    <w:rsid w:val="00ED0207"/>
    <w:pPr>
      <w:keepLines/>
      <w:ind w:left="1135" w:hanging="851"/>
    </w:pPr>
  </w:style>
  <w:style w:type="paragraph" w:styleId="TOC9">
    <w:name w:val="toc 9"/>
    <w:basedOn w:val="TOC8"/>
    <w:rsid w:val="00ED0207"/>
    <w:pPr>
      <w:ind w:left="1418" w:hanging="1418"/>
    </w:pPr>
  </w:style>
  <w:style w:type="paragraph" w:customStyle="1" w:styleId="EX">
    <w:name w:val="EX"/>
    <w:basedOn w:val="Normal"/>
    <w:rsid w:val="00ED0207"/>
    <w:pPr>
      <w:keepLines/>
      <w:ind w:left="1702" w:hanging="1418"/>
    </w:pPr>
  </w:style>
  <w:style w:type="paragraph" w:customStyle="1" w:styleId="LD">
    <w:name w:val="LD"/>
    <w:rsid w:val="00ED0207"/>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ED0207"/>
    <w:pPr>
      <w:spacing w:after="0"/>
    </w:pPr>
  </w:style>
  <w:style w:type="paragraph" w:customStyle="1" w:styleId="EW">
    <w:name w:val="EW"/>
    <w:basedOn w:val="EX"/>
    <w:rsid w:val="00ED0207"/>
    <w:pPr>
      <w:spacing w:after="0"/>
    </w:pPr>
  </w:style>
  <w:style w:type="paragraph" w:styleId="TOC6">
    <w:name w:val="toc 6"/>
    <w:basedOn w:val="TOC5"/>
    <w:next w:val="Normal"/>
    <w:rsid w:val="00ED0207"/>
    <w:pPr>
      <w:ind w:left="1985" w:hanging="1985"/>
    </w:pPr>
  </w:style>
  <w:style w:type="paragraph" w:styleId="TOC7">
    <w:name w:val="toc 7"/>
    <w:basedOn w:val="TOC6"/>
    <w:next w:val="Normal"/>
    <w:rsid w:val="00ED0207"/>
    <w:pPr>
      <w:ind w:left="2268" w:hanging="2268"/>
    </w:pPr>
  </w:style>
  <w:style w:type="paragraph" w:styleId="ListBullet2">
    <w:name w:val="List Bullet 2"/>
    <w:aliases w:val="lb2"/>
    <w:basedOn w:val="ListBullet"/>
    <w:rsid w:val="00ED0207"/>
    <w:pPr>
      <w:ind w:left="851"/>
    </w:pPr>
  </w:style>
  <w:style w:type="paragraph" w:styleId="ListBullet3">
    <w:name w:val="List Bullet 3"/>
    <w:basedOn w:val="ListBullet2"/>
    <w:rsid w:val="00ED0207"/>
    <w:pPr>
      <w:ind w:left="1135"/>
    </w:pPr>
  </w:style>
  <w:style w:type="paragraph" w:styleId="ListNumber">
    <w:name w:val="List Number"/>
    <w:basedOn w:val="List"/>
    <w:rsid w:val="00ED0207"/>
  </w:style>
  <w:style w:type="paragraph" w:customStyle="1" w:styleId="EQ">
    <w:name w:val="EQ"/>
    <w:basedOn w:val="Normal"/>
    <w:next w:val="Normal"/>
    <w:rsid w:val="00ED0207"/>
    <w:pPr>
      <w:keepLines/>
      <w:tabs>
        <w:tab w:val="center" w:pos="4536"/>
        <w:tab w:val="right" w:pos="9072"/>
      </w:tabs>
    </w:pPr>
    <w:rPr>
      <w:noProof/>
    </w:rPr>
  </w:style>
  <w:style w:type="paragraph" w:customStyle="1" w:styleId="TH">
    <w:name w:val="TH"/>
    <w:basedOn w:val="Normal"/>
    <w:link w:val="THChar"/>
    <w:rsid w:val="00ED0207"/>
    <w:pPr>
      <w:keepNext/>
      <w:keepLines/>
      <w:spacing w:before="60"/>
      <w:jc w:val="center"/>
    </w:pPr>
    <w:rPr>
      <w:rFonts w:ascii="Arial" w:hAnsi="Arial"/>
      <w:b/>
    </w:rPr>
  </w:style>
  <w:style w:type="paragraph" w:customStyle="1" w:styleId="NF">
    <w:name w:val="NF"/>
    <w:basedOn w:val="NO"/>
    <w:rsid w:val="00ED0207"/>
    <w:pPr>
      <w:keepNext/>
      <w:spacing w:after="0"/>
    </w:pPr>
    <w:rPr>
      <w:rFonts w:ascii="Arial" w:hAnsi="Arial"/>
      <w:sz w:val="18"/>
    </w:rPr>
  </w:style>
  <w:style w:type="paragraph" w:customStyle="1" w:styleId="PL">
    <w:name w:val="PL"/>
    <w:rsid w:val="00ED02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ED0207"/>
    <w:pPr>
      <w:jc w:val="right"/>
    </w:pPr>
  </w:style>
  <w:style w:type="paragraph" w:customStyle="1" w:styleId="H6">
    <w:name w:val="H6"/>
    <w:basedOn w:val="Heading5"/>
    <w:next w:val="Normal"/>
    <w:rsid w:val="00ED0207"/>
    <w:pPr>
      <w:ind w:left="1985" w:hanging="1985"/>
      <w:outlineLvl w:val="9"/>
    </w:pPr>
    <w:rPr>
      <w:sz w:val="20"/>
    </w:rPr>
  </w:style>
  <w:style w:type="paragraph" w:customStyle="1" w:styleId="TAN">
    <w:name w:val="TAN"/>
    <w:basedOn w:val="TAL"/>
    <w:link w:val="TANChar"/>
    <w:rsid w:val="00ED0207"/>
    <w:pPr>
      <w:ind w:left="851" w:hanging="851"/>
    </w:pPr>
  </w:style>
  <w:style w:type="paragraph" w:customStyle="1" w:styleId="TAL">
    <w:name w:val="TAL"/>
    <w:basedOn w:val="Normal"/>
    <w:link w:val="TALCar"/>
    <w:rsid w:val="00ED0207"/>
    <w:pPr>
      <w:keepNext/>
      <w:keepLines/>
      <w:spacing w:after="0"/>
    </w:pPr>
    <w:rPr>
      <w:rFonts w:ascii="Arial" w:hAnsi="Arial"/>
      <w:sz w:val="18"/>
    </w:rPr>
  </w:style>
  <w:style w:type="paragraph" w:customStyle="1" w:styleId="ZA">
    <w:name w:val="ZA"/>
    <w:rsid w:val="00ED02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ED02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ED020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ED02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ED0207"/>
    <w:pPr>
      <w:framePr w:wrap="notBeside" w:y="16161"/>
    </w:pPr>
  </w:style>
  <w:style w:type="character" w:customStyle="1" w:styleId="ZGSM">
    <w:name w:val="ZGSM"/>
    <w:rsid w:val="00ED0207"/>
  </w:style>
  <w:style w:type="paragraph" w:styleId="List2">
    <w:name w:val="List 2"/>
    <w:basedOn w:val="List"/>
    <w:rsid w:val="00ED0207"/>
    <w:pPr>
      <w:ind w:left="851"/>
    </w:pPr>
  </w:style>
  <w:style w:type="paragraph" w:customStyle="1" w:styleId="ZG">
    <w:name w:val="ZG"/>
    <w:rsid w:val="00ED020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ED0207"/>
    <w:pPr>
      <w:ind w:left="1135"/>
    </w:pPr>
  </w:style>
  <w:style w:type="paragraph" w:styleId="List4">
    <w:name w:val="List 4"/>
    <w:basedOn w:val="List3"/>
    <w:rsid w:val="00ED0207"/>
    <w:pPr>
      <w:ind w:left="1418"/>
    </w:pPr>
  </w:style>
  <w:style w:type="paragraph" w:styleId="List5">
    <w:name w:val="List 5"/>
    <w:basedOn w:val="List4"/>
    <w:rsid w:val="00ED0207"/>
    <w:pPr>
      <w:ind w:left="1702"/>
    </w:pPr>
  </w:style>
  <w:style w:type="paragraph" w:customStyle="1" w:styleId="EditorsNote">
    <w:name w:val="Editor's Note"/>
    <w:basedOn w:val="NO"/>
    <w:rsid w:val="00ED0207"/>
    <w:rPr>
      <w:color w:val="FF0000"/>
    </w:rPr>
  </w:style>
  <w:style w:type="paragraph" w:styleId="List">
    <w:name w:val="List"/>
    <w:basedOn w:val="Normal"/>
    <w:rsid w:val="00ED0207"/>
    <w:pPr>
      <w:ind w:left="568" w:hanging="284"/>
    </w:pPr>
  </w:style>
  <w:style w:type="paragraph" w:styleId="ListBullet">
    <w:name w:val="List Bullet"/>
    <w:basedOn w:val="List"/>
    <w:rsid w:val="00ED0207"/>
  </w:style>
  <w:style w:type="paragraph" w:styleId="ListBullet4">
    <w:name w:val="List Bullet 4"/>
    <w:basedOn w:val="ListBullet3"/>
    <w:rsid w:val="00ED0207"/>
    <w:pPr>
      <w:ind w:left="1418"/>
    </w:pPr>
  </w:style>
  <w:style w:type="paragraph" w:styleId="ListBullet5">
    <w:name w:val="List Bullet 5"/>
    <w:basedOn w:val="ListBullet4"/>
    <w:rsid w:val="00ED0207"/>
    <w:pPr>
      <w:ind w:left="1702"/>
    </w:pPr>
  </w:style>
  <w:style w:type="paragraph" w:customStyle="1" w:styleId="B1">
    <w:name w:val="B1"/>
    <w:basedOn w:val="List"/>
    <w:link w:val="B1Char1"/>
    <w:rsid w:val="00ED0207"/>
  </w:style>
  <w:style w:type="paragraph" w:customStyle="1" w:styleId="B2">
    <w:name w:val="B2"/>
    <w:basedOn w:val="List2"/>
    <w:rsid w:val="00ED0207"/>
  </w:style>
  <w:style w:type="paragraph" w:customStyle="1" w:styleId="B3">
    <w:name w:val="B3"/>
    <w:basedOn w:val="List3"/>
    <w:rsid w:val="00ED0207"/>
  </w:style>
  <w:style w:type="paragraph" w:customStyle="1" w:styleId="B4">
    <w:name w:val="B4"/>
    <w:basedOn w:val="List4"/>
    <w:rsid w:val="00ED0207"/>
  </w:style>
  <w:style w:type="paragraph" w:customStyle="1" w:styleId="B5">
    <w:name w:val="B5"/>
    <w:basedOn w:val="List5"/>
    <w:rsid w:val="00ED0207"/>
  </w:style>
  <w:style w:type="paragraph" w:styleId="Footer">
    <w:name w:val="footer"/>
    <w:basedOn w:val="Header"/>
    <w:link w:val="FooterChar"/>
    <w:rsid w:val="00ED0207"/>
    <w:pPr>
      <w:jc w:val="center"/>
    </w:pPr>
    <w:rPr>
      <w:i/>
    </w:rPr>
  </w:style>
  <w:style w:type="paragraph" w:customStyle="1" w:styleId="ZTD">
    <w:name w:val="ZTD"/>
    <w:basedOn w:val="ZB"/>
    <w:rsid w:val="00ED0207"/>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30630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95505813">
      <w:bodyDiv w:val="1"/>
      <w:marLeft w:val="0"/>
      <w:marRight w:val="0"/>
      <w:marTop w:val="0"/>
      <w:marBottom w:val="0"/>
      <w:divBdr>
        <w:top w:val="none" w:sz="0" w:space="0" w:color="auto"/>
        <w:left w:val="none" w:sz="0" w:space="0" w:color="auto"/>
        <w:bottom w:val="none" w:sz="0" w:space="0" w:color="auto"/>
        <w:right w:val="none" w:sz="0" w:space="0" w:color="auto"/>
      </w:divBdr>
    </w:div>
    <w:div w:id="300579118">
      <w:bodyDiv w:val="1"/>
      <w:marLeft w:val="0"/>
      <w:marRight w:val="0"/>
      <w:marTop w:val="0"/>
      <w:marBottom w:val="0"/>
      <w:divBdr>
        <w:top w:val="none" w:sz="0" w:space="0" w:color="auto"/>
        <w:left w:val="none" w:sz="0" w:space="0" w:color="auto"/>
        <w:bottom w:val="none" w:sz="0" w:space="0" w:color="auto"/>
        <w:right w:val="none" w:sz="0" w:space="0" w:color="auto"/>
      </w:divBdr>
    </w:div>
    <w:div w:id="486282207">
      <w:bodyDiv w:val="1"/>
      <w:marLeft w:val="0"/>
      <w:marRight w:val="0"/>
      <w:marTop w:val="0"/>
      <w:marBottom w:val="0"/>
      <w:divBdr>
        <w:top w:val="none" w:sz="0" w:space="0" w:color="auto"/>
        <w:left w:val="none" w:sz="0" w:space="0" w:color="auto"/>
        <w:bottom w:val="none" w:sz="0" w:space="0" w:color="auto"/>
        <w:right w:val="none" w:sz="0" w:space="0" w:color="auto"/>
      </w:divBdr>
    </w:div>
    <w:div w:id="553127125">
      <w:bodyDiv w:val="1"/>
      <w:marLeft w:val="0"/>
      <w:marRight w:val="0"/>
      <w:marTop w:val="0"/>
      <w:marBottom w:val="0"/>
      <w:divBdr>
        <w:top w:val="none" w:sz="0" w:space="0" w:color="auto"/>
        <w:left w:val="none" w:sz="0" w:space="0" w:color="auto"/>
        <w:bottom w:val="none" w:sz="0" w:space="0" w:color="auto"/>
        <w:right w:val="none" w:sz="0" w:space="0" w:color="auto"/>
      </w:divBdr>
    </w:div>
    <w:div w:id="63124797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58292662">
      <w:bodyDiv w:val="1"/>
      <w:marLeft w:val="0"/>
      <w:marRight w:val="0"/>
      <w:marTop w:val="0"/>
      <w:marBottom w:val="0"/>
      <w:divBdr>
        <w:top w:val="none" w:sz="0" w:space="0" w:color="auto"/>
        <w:left w:val="none" w:sz="0" w:space="0" w:color="auto"/>
        <w:bottom w:val="none" w:sz="0" w:space="0" w:color="auto"/>
        <w:right w:val="none" w:sz="0" w:space="0" w:color="auto"/>
      </w:divBdr>
    </w:div>
    <w:div w:id="111983488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9900400">
      <w:bodyDiv w:val="1"/>
      <w:marLeft w:val="0"/>
      <w:marRight w:val="0"/>
      <w:marTop w:val="0"/>
      <w:marBottom w:val="0"/>
      <w:divBdr>
        <w:top w:val="none" w:sz="0" w:space="0" w:color="auto"/>
        <w:left w:val="none" w:sz="0" w:space="0" w:color="auto"/>
        <w:bottom w:val="none" w:sz="0" w:space="0" w:color="auto"/>
        <w:right w:val="none" w:sz="0" w:space="0" w:color="auto"/>
      </w:divBdr>
    </w:div>
    <w:div w:id="1244294774">
      <w:bodyDiv w:val="1"/>
      <w:marLeft w:val="0"/>
      <w:marRight w:val="0"/>
      <w:marTop w:val="0"/>
      <w:marBottom w:val="0"/>
      <w:divBdr>
        <w:top w:val="none" w:sz="0" w:space="0" w:color="auto"/>
        <w:left w:val="none" w:sz="0" w:space="0" w:color="auto"/>
        <w:bottom w:val="none" w:sz="0" w:space="0" w:color="auto"/>
        <w:right w:val="none" w:sz="0" w:space="0" w:color="auto"/>
      </w:divBdr>
    </w:div>
    <w:div w:id="1280180603">
      <w:bodyDiv w:val="1"/>
      <w:marLeft w:val="0"/>
      <w:marRight w:val="0"/>
      <w:marTop w:val="0"/>
      <w:marBottom w:val="0"/>
      <w:divBdr>
        <w:top w:val="none" w:sz="0" w:space="0" w:color="auto"/>
        <w:left w:val="none" w:sz="0" w:space="0" w:color="auto"/>
        <w:bottom w:val="none" w:sz="0" w:space="0" w:color="auto"/>
        <w:right w:val="none" w:sz="0" w:space="0" w:color="auto"/>
      </w:divBdr>
    </w:div>
    <w:div w:id="1327628480">
      <w:bodyDiv w:val="1"/>
      <w:marLeft w:val="0"/>
      <w:marRight w:val="0"/>
      <w:marTop w:val="0"/>
      <w:marBottom w:val="0"/>
      <w:divBdr>
        <w:top w:val="none" w:sz="0" w:space="0" w:color="auto"/>
        <w:left w:val="none" w:sz="0" w:space="0" w:color="auto"/>
        <w:bottom w:val="none" w:sz="0" w:space="0" w:color="auto"/>
        <w:right w:val="none" w:sz="0" w:space="0" w:color="auto"/>
      </w:divBdr>
    </w:div>
    <w:div w:id="142712024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9348735">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61424016">
      <w:bodyDiv w:val="1"/>
      <w:marLeft w:val="0"/>
      <w:marRight w:val="0"/>
      <w:marTop w:val="0"/>
      <w:marBottom w:val="0"/>
      <w:divBdr>
        <w:top w:val="none" w:sz="0" w:space="0" w:color="auto"/>
        <w:left w:val="none" w:sz="0" w:space="0" w:color="auto"/>
        <w:bottom w:val="none" w:sz="0" w:space="0" w:color="auto"/>
        <w:right w:val="none" w:sz="0" w:space="0" w:color="auto"/>
      </w:divBdr>
    </w:div>
    <w:div w:id="1671911265">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vijayb\OneDrive%20-%20Qualcomm\RAN5%20related\RAN5\Meeting\RAN5_106_Athens\meeting_handling\Tdoc\R5-251085.zip" TargetMode="External"/><Relationship Id="rId18" Type="http://schemas.openxmlformats.org/officeDocument/2006/relationships/hyperlink" Target="file:///C:\Users\vijayb\OneDrive%20-%20Qualcomm\RAN5%20related\RAN5\Meeting\RAN5_107_Malta\meeting_handling\Tdoc\R5-252940.zip" TargetMode="External"/><Relationship Id="rId26" Type="http://schemas.openxmlformats.org/officeDocument/2006/relationships/hyperlink" Target="file:///C:\Users\vijayb\OneDrive%20-%20Qualcomm\RAN5%20related\RAN5\Meeting\RAN5_108_Bangalore\meeting_handling\Tdoc\R5-254140.zip" TargetMode="External"/><Relationship Id="rId39" Type="http://schemas.openxmlformats.org/officeDocument/2006/relationships/hyperlink" Target="file:///C:\RAN5_109_Dallas\meeting_handling\Tdoc\R5-255532.zip" TargetMode="External"/><Relationship Id="rId21" Type="http://schemas.openxmlformats.org/officeDocument/2006/relationships/hyperlink" Target="file:///C:\Users\vijayb\OneDrive%20-%20Qualcomm\RAN5%20related\RAN5\Meeting\RAN5_107_Malta\meeting_handling\Tdoc\R5-252038.zip" TargetMode="External"/><Relationship Id="rId34" Type="http://schemas.openxmlformats.org/officeDocument/2006/relationships/hyperlink" Target="file:///C:\Users\vijayb\OneDrive%20-%20Qualcomm\RAN5%20related\RAN5\Meeting\RAN5_108_Bangalore\meeting_handling\Tdoc\R5-254727r1.zip" TargetMode="External"/><Relationship Id="rId42" Type="http://schemas.openxmlformats.org/officeDocument/2006/relationships/hyperlink" Target="file:///C:\RAN5_109_Dallas\meeting_handling\Tdoc\R5-255529.zip" TargetMode="External"/><Relationship Id="rId47" Type="http://schemas.openxmlformats.org/officeDocument/2006/relationships/footer" Target="footer2.xml"/><Relationship Id="rId50" Type="http://schemas.openxmlformats.org/officeDocument/2006/relationships/fontTable" Target="fontTable.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file:///C:\Users\vijayb\OneDrive%20-%20Qualcomm\RAN5%20related\RAN5\Meeting\RAN5_107_Malta\meeting_handling\Tdoc\R5-252938.zip" TargetMode="External"/><Relationship Id="rId29" Type="http://schemas.openxmlformats.org/officeDocument/2006/relationships/hyperlink" Target="file:///C:\Users\vijayb\OneDrive%20-%20Qualcomm\RAN5%20related\RAN5\Meeting\RAN5_108_Bangalore\meeting_handling\Tdoc\R5-254281r2.zip" TargetMode="External"/><Relationship Id="rId11" Type="http://schemas.openxmlformats.org/officeDocument/2006/relationships/hyperlink" Target="file:///C:\Users\vijayb\OneDrive%20-%20Qualcomm\RAN5%20related\RAN5\Meeting\RAN5_106_Athens\meeting_handling\Tdoc\R5-250756.zip" TargetMode="External"/><Relationship Id="rId24" Type="http://schemas.openxmlformats.org/officeDocument/2006/relationships/hyperlink" Target="file:///C:\Users\vijayb\OneDrive%20-%20Qualcomm\RAN5%20related\RAN5\Meeting\RAN5_108_Bangalore\meeting_handling\Tdoc\R5-254842.zip" TargetMode="External"/><Relationship Id="rId32" Type="http://schemas.openxmlformats.org/officeDocument/2006/relationships/hyperlink" Target="file:///C:\Users\vijayb\OneDrive%20-%20Qualcomm\RAN5%20related\RAN5\Meeting\RAN5_108_Bangalore\meeting_handling\Tdoc\R5-254726r1.zip" TargetMode="External"/><Relationship Id="rId37" Type="http://schemas.openxmlformats.org/officeDocument/2006/relationships/hyperlink" Target="file:///C:\RAN5_109_Dallas\meeting_handling\Tdoc\R5-256509.zip" TargetMode="External"/><Relationship Id="rId40" Type="http://schemas.openxmlformats.org/officeDocument/2006/relationships/hyperlink" Target="file:///C:\RAN5_109_Dallas\meeting_handling\Tdoc\R5-256520.zip" TargetMode="External"/><Relationship Id="rId45" Type="http://schemas.openxmlformats.org/officeDocument/2006/relationships/header" Target="header2.xml"/><Relationship Id="rId5" Type="http://schemas.openxmlformats.org/officeDocument/2006/relationships/styles" Target="styles.xml"/><Relationship Id="rId15" Type="http://schemas.openxmlformats.org/officeDocument/2006/relationships/hyperlink" Target="file:///C:\Users\vijayb\OneDrive%20-%20Qualcomm\RAN5%20related\RAN5\Meeting\RAN5_107_Malta\meeting_handling\Tdoc\R5-252850.zip" TargetMode="External"/><Relationship Id="rId23" Type="http://schemas.openxmlformats.org/officeDocument/2006/relationships/hyperlink" Target="file:///C:\Users\vijayb\OneDrive%20-%20Qualcomm\RAN5%20related\RAN5\Meeting\RAN5_107_Malta\meeting_handling\Tdoc\R5-251938.zip" TargetMode="External"/><Relationship Id="rId28" Type="http://schemas.openxmlformats.org/officeDocument/2006/relationships/hyperlink" Target="file:///C:\Users\vijayb\OneDrive%20-%20Qualcomm\RAN5%20related\RAN5\Meeting\RAN5_108_Bangalore\meeting_handling\Tdoc\R5-254725.zip" TargetMode="External"/><Relationship Id="rId36" Type="http://schemas.openxmlformats.org/officeDocument/2006/relationships/hyperlink" Target="file:///C:\RAN5_109_Dallas\meeting_handling\Tdoc\R5-256528.zip" TargetMode="External"/><Relationship Id="rId49" Type="http://schemas.openxmlformats.org/officeDocument/2006/relationships/footer" Target="footer3.xml"/><Relationship Id="rId10" Type="http://schemas.openxmlformats.org/officeDocument/2006/relationships/hyperlink" Target="file:///C:\Users\vijayb\OneDrive%20-%20Qualcomm\RAN5%20related\RAN5\Meeting\RAN5_105_Orlando\meeting_handling\Tdoc\R5-247153.zip" TargetMode="External"/><Relationship Id="rId19" Type="http://schemas.openxmlformats.org/officeDocument/2006/relationships/hyperlink" Target="file:///C:\Users\vijayb\OneDrive%20-%20Qualcomm\RAN5%20related\RAN5\Meeting\RAN5_107_Malta\meeting_handling\Tdoc\R5-252601.zip" TargetMode="External"/><Relationship Id="rId31" Type="http://schemas.openxmlformats.org/officeDocument/2006/relationships/hyperlink" Target="file:///C:\Users\vijayb\OneDrive%20-%20Qualcomm\RAN5%20related\RAN5\Meeting\RAN5_108_Bangalore\meeting_handling\Tdoc\R5-254283r1.zip" TargetMode="External"/><Relationship Id="rId44"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file:///C:\Users\vijayb\OneDrive%20-%20Qualcomm\RAN5%20related\RAN5\Meeting\RAN5_107_Malta\meeting_handling\Tdoc\R5-252515.zip" TargetMode="External"/><Relationship Id="rId22" Type="http://schemas.openxmlformats.org/officeDocument/2006/relationships/hyperlink" Target="file:///C:\Users\vijayb\OneDrive%20-%20Qualcomm\RAN5%20related\RAN5\Meeting\RAN5_107_Malta\meeting_handling\Tdoc\R5-252372.zip" TargetMode="External"/><Relationship Id="rId27" Type="http://schemas.openxmlformats.org/officeDocument/2006/relationships/hyperlink" Target="file:///C:\Users\vijayb\OneDrive%20-%20Qualcomm\RAN5%20related\RAN5\Meeting\RAN5_108_Bangalore\meeting_handling\Tdoc\R5-254284r1.zip" TargetMode="External"/><Relationship Id="rId30" Type="http://schemas.openxmlformats.org/officeDocument/2006/relationships/hyperlink" Target="file:///C:\Users\vijayb\OneDrive%20-%20Qualcomm\RAN5%20related\RAN5\Meeting\RAN5_108_Bangalore\meeting_handling\Tdoc\R5-254282r1.zip" TargetMode="External"/><Relationship Id="rId35" Type="http://schemas.openxmlformats.org/officeDocument/2006/relationships/hyperlink" Target="file:///C:\RAN5_109_Dallas\meeting_handling\Tdoc\R5-256111.zip" TargetMode="External"/><Relationship Id="rId43" Type="http://schemas.openxmlformats.org/officeDocument/2006/relationships/hyperlink" Target="file:///C:\RAN5_109_Dallas\meeting_handling\Tdoc\R5-255885.zip" TargetMode="External"/><Relationship Id="rId48" Type="http://schemas.openxmlformats.org/officeDocument/2006/relationships/header" Target="header3.xml"/><Relationship Id="rId8" Type="http://schemas.openxmlformats.org/officeDocument/2006/relationships/footnotes" Target="footnotes.xml"/><Relationship Id="rId51"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file:///C:\Users\vijayb\OneDrive%20-%20Qualcomm\RAN5%20related\RAN5\Meeting\RAN5_106_Athens\meeting_handling\Tdoc\R5-250755.zip" TargetMode="External"/><Relationship Id="rId17" Type="http://schemas.openxmlformats.org/officeDocument/2006/relationships/hyperlink" Target="file:///C:\Users\vijayb\OneDrive%20-%20Qualcomm\RAN5%20related\RAN5\Meeting\RAN5_107_Malta\meeting_handling\Tdoc\R5-252939.zip" TargetMode="External"/><Relationship Id="rId25" Type="http://schemas.openxmlformats.org/officeDocument/2006/relationships/hyperlink" Target="file:///C:\Users\vijayb\OneDrive%20-%20Qualcomm\RAN5%20related\RAN5\Meeting\RAN5_108_Bangalore\meeting_handling\Tdoc\R5-253732.zip" TargetMode="External"/><Relationship Id="rId33" Type="http://schemas.openxmlformats.org/officeDocument/2006/relationships/hyperlink" Target="file:///C:\Users\vijayb\OneDrive%20-%20Qualcomm\RAN5%20related\RAN5\Meeting\RAN5_108_Bangalore\meeting_handling\Tdoc\R5-253991.zip" TargetMode="External"/><Relationship Id="rId38" Type="http://schemas.openxmlformats.org/officeDocument/2006/relationships/hyperlink" Target="file:///C:\RAN5_109_Dallas\meeting_handling\Tdoc\R5-255530.zip" TargetMode="External"/><Relationship Id="rId46" Type="http://schemas.openxmlformats.org/officeDocument/2006/relationships/footer" Target="footer1.xml"/><Relationship Id="rId20" Type="http://schemas.openxmlformats.org/officeDocument/2006/relationships/hyperlink" Target="file:///C:\Users\vijayb\OneDrive%20-%20Qualcomm\RAN5%20related\RAN5\Meeting\RAN5_107_Malta\meeting_handling\Tdoc\R5-252033.zip" TargetMode="External"/><Relationship Id="rId41" Type="http://schemas.openxmlformats.org/officeDocument/2006/relationships/hyperlink" Target="file:///C:\RAN5_109_Dallas\meeting_handling\Tdoc\R5-255528.zip" TargetMode="External"/><Relationship Id="rId1" Type="http://schemas.openxmlformats.org/officeDocument/2006/relationships/customXml" Target="../customXml/item1.xml"/><Relationship Id="rId6"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382</TotalTime>
  <Pages>6</Pages>
  <Words>2353</Words>
  <Characters>13744</Characters>
  <Application>Microsoft Office Word</Application>
  <DocSecurity>0</DocSecurity>
  <Lines>597</Lines>
  <Paragraphs>555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15542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Vijay Balasubramanian (QCT)</cp:lastModifiedBy>
  <cp:revision>128</cp:revision>
  <dcterms:created xsi:type="dcterms:W3CDTF">2020-08-28T00:28:00Z</dcterms:created>
  <dcterms:modified xsi:type="dcterms:W3CDTF">2025-11-21T06:14:00Z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